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DBB1AC" w14:textId="008C707E" w:rsidR="0025487A" w:rsidRPr="0025487A" w:rsidRDefault="0025487A" w:rsidP="0025487A">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sidR="00493B48">
        <w:rPr>
          <w:rFonts w:ascii="Arial" w:eastAsia="MS Mincho" w:hAnsi="Arial" w:cs="Arial"/>
          <w:b/>
          <w:sz w:val="24"/>
          <w:szCs w:val="24"/>
          <w:lang w:val="en-US"/>
        </w:rPr>
        <w:t>10</w:t>
      </w:r>
      <w:r w:rsidR="0053352F">
        <w:rPr>
          <w:rFonts w:ascii="Arial" w:eastAsia="MS Mincho" w:hAnsi="Arial" w:cs="Arial"/>
          <w:b/>
          <w:sz w:val="24"/>
          <w:szCs w:val="24"/>
          <w:lang w:val="en-US"/>
        </w:rPr>
        <w:t>1</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R4-21</w:t>
      </w:r>
      <w:r w:rsidR="00194857">
        <w:rPr>
          <w:rFonts w:ascii="Arial" w:eastAsia="MS Mincho" w:hAnsi="Arial" w:cs="Arial"/>
          <w:b/>
          <w:sz w:val="24"/>
          <w:szCs w:val="24"/>
          <w:lang w:val="en-US"/>
        </w:rPr>
        <w:t>1</w:t>
      </w:r>
      <w:r w:rsidR="0035633E">
        <w:rPr>
          <w:rFonts w:ascii="Arial" w:eastAsia="MS Mincho" w:hAnsi="Arial" w:cs="Arial"/>
          <w:b/>
          <w:sz w:val="24"/>
          <w:szCs w:val="24"/>
          <w:lang w:val="en-US"/>
        </w:rPr>
        <w:t>8254</w:t>
      </w:r>
    </w:p>
    <w:p w14:paraId="3E3BCDC7" w14:textId="7E553195" w:rsidR="0025487A" w:rsidRPr="0025487A" w:rsidRDefault="0025487A" w:rsidP="0025487A">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25487A">
        <w:rPr>
          <w:rFonts w:ascii="Arial" w:eastAsia="宋体" w:hAnsi="Arial"/>
          <w:b/>
          <w:sz w:val="24"/>
          <w:szCs w:val="24"/>
          <w:lang w:val="en-US" w:eastAsia="zh-CN"/>
        </w:rPr>
        <w:t xml:space="preserve">Electronic Meeting, </w:t>
      </w:r>
      <w:r w:rsidR="0053352F">
        <w:rPr>
          <w:rFonts w:ascii="Arial" w:eastAsia="宋体" w:hAnsi="Arial"/>
          <w:b/>
          <w:sz w:val="24"/>
          <w:szCs w:val="24"/>
          <w:lang w:val="en-US" w:eastAsia="zh-CN"/>
        </w:rPr>
        <w:t>Nov</w:t>
      </w:r>
      <w:r w:rsidRPr="0025487A">
        <w:rPr>
          <w:rFonts w:ascii="Arial" w:eastAsia="宋体" w:hAnsi="Arial"/>
          <w:b/>
          <w:sz w:val="24"/>
          <w:szCs w:val="24"/>
          <w:lang w:val="en-US" w:eastAsia="zh-CN"/>
        </w:rPr>
        <w:t>. 1</w:t>
      </w:r>
      <w:r w:rsidR="00CC14F3">
        <w:rPr>
          <w:rFonts w:ascii="Arial" w:eastAsia="宋体" w:hAnsi="Arial"/>
          <w:b/>
          <w:sz w:val="24"/>
          <w:szCs w:val="24"/>
          <w:lang w:val="en-US" w:eastAsia="zh-CN"/>
        </w:rPr>
        <w:t>-</w:t>
      </w:r>
      <w:r w:rsidR="0053352F">
        <w:rPr>
          <w:rFonts w:ascii="Arial" w:eastAsia="宋体" w:hAnsi="Arial"/>
          <w:b/>
          <w:sz w:val="24"/>
          <w:szCs w:val="24"/>
          <w:lang w:val="en-US" w:eastAsia="zh-CN"/>
        </w:rPr>
        <w:t>1</w:t>
      </w:r>
      <w:r w:rsidR="00CC14F3">
        <w:rPr>
          <w:rFonts w:ascii="Arial" w:eastAsia="宋体" w:hAnsi="Arial"/>
          <w:b/>
          <w:sz w:val="24"/>
          <w:szCs w:val="24"/>
          <w:lang w:val="en-US" w:eastAsia="zh-CN"/>
        </w:rPr>
        <w:t>2</w:t>
      </w:r>
      <w:r w:rsidRPr="0025487A">
        <w:rPr>
          <w:rFonts w:ascii="Arial" w:eastAsia="宋体" w:hAnsi="Arial"/>
          <w:b/>
          <w:sz w:val="24"/>
          <w:szCs w:val="24"/>
          <w:lang w:val="en-US" w:eastAsia="zh-CN"/>
        </w:rPr>
        <w:t>, 2021</w:t>
      </w:r>
    </w:p>
    <w:p w14:paraId="654879EC" w14:textId="77777777" w:rsidR="002A1D39" w:rsidRPr="0025487A" w:rsidRDefault="002A1D39" w:rsidP="0025487A">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65F373C5"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3B301E" w:rsidRPr="003B301E">
        <w:rPr>
          <w:rFonts w:ascii="Arial" w:hAnsi="Arial" w:cs="Arial"/>
          <w:sz w:val="22"/>
        </w:rPr>
        <w:t>Discussion on RRM requirements for SRS antenna port switching</w:t>
      </w:r>
    </w:p>
    <w:p w14:paraId="0BF78C31" w14:textId="6497162A"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663D14">
        <w:rPr>
          <w:rFonts w:ascii="Arial" w:hAnsi="Arial" w:cs="Arial"/>
          <w:sz w:val="22"/>
          <w:lang w:val="en-US"/>
        </w:rPr>
        <w:t>8</w:t>
      </w:r>
      <w:r w:rsidR="004304CD" w:rsidRPr="004304CD">
        <w:rPr>
          <w:rFonts w:ascii="Arial" w:hAnsi="Arial" w:cs="Arial"/>
          <w:sz w:val="22"/>
          <w:lang w:val="en-US"/>
        </w:rPr>
        <w:t>.</w:t>
      </w:r>
      <w:r w:rsidR="009B1222">
        <w:rPr>
          <w:rFonts w:ascii="Arial" w:hAnsi="Arial" w:cs="Arial"/>
          <w:sz w:val="22"/>
          <w:lang w:val="en-US"/>
        </w:rPr>
        <w:t>10</w:t>
      </w:r>
      <w:r w:rsidR="004304CD" w:rsidRPr="004304CD">
        <w:rPr>
          <w:rFonts w:ascii="Arial" w:hAnsi="Arial" w:cs="Arial"/>
          <w:sz w:val="22"/>
          <w:lang w:val="en-US"/>
        </w:rPr>
        <w:t>.2.1</w:t>
      </w:r>
    </w:p>
    <w:p w14:paraId="32C9D8BE" w14:textId="77777777"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146B0169" w14:textId="59CE2B0C" w:rsidR="002A1D39" w:rsidRPr="00DE1C33" w:rsidRDefault="0004308D" w:rsidP="00320A0C">
      <w:pPr>
        <w:overflowPunct/>
        <w:autoSpaceDE/>
        <w:autoSpaceDN/>
        <w:adjustRightInd/>
        <w:jc w:val="both"/>
        <w:textAlignment w:val="auto"/>
        <w:rPr>
          <w:rFonts w:eastAsia="宋体"/>
          <w:lang w:eastAsia="zh-CN"/>
        </w:rPr>
      </w:pPr>
      <w:r>
        <w:rPr>
          <w:rFonts w:eastAsia="宋体"/>
          <w:lang w:eastAsia="zh-CN"/>
        </w:rPr>
        <w:t xml:space="preserve">In </w:t>
      </w:r>
      <w:r w:rsidR="00B2433A">
        <w:rPr>
          <w:rFonts w:eastAsia="宋体"/>
          <w:lang w:eastAsia="zh-CN"/>
        </w:rPr>
        <w:t xml:space="preserve">RAN4 </w:t>
      </w:r>
      <w:r w:rsidR="00ED46AC">
        <w:rPr>
          <w:rFonts w:eastAsia="宋体"/>
          <w:lang w:eastAsia="zh-CN"/>
        </w:rPr>
        <w:t>100</w:t>
      </w:r>
      <w:r w:rsidR="00B2433A">
        <w:rPr>
          <w:rFonts w:eastAsia="宋体"/>
          <w:lang w:eastAsia="zh-CN"/>
        </w:rPr>
        <w:t xml:space="preserve">e, the WF </w:t>
      </w:r>
      <w:r w:rsidR="009A26F0">
        <w:rPr>
          <w:rFonts w:eastAsia="宋体"/>
          <w:lang w:eastAsia="zh-CN"/>
        </w:rPr>
        <w:t>R4-2</w:t>
      </w:r>
      <w:r w:rsidR="00BA7D0A">
        <w:rPr>
          <w:rFonts w:eastAsia="宋体"/>
          <w:lang w:eastAsia="zh-CN"/>
        </w:rPr>
        <w:t>1</w:t>
      </w:r>
      <w:r w:rsidR="0033753B">
        <w:rPr>
          <w:rFonts w:eastAsia="宋体"/>
          <w:lang w:eastAsia="zh-CN"/>
        </w:rPr>
        <w:t>15336</w:t>
      </w:r>
      <w:r w:rsidR="009A26F0">
        <w:rPr>
          <w:rFonts w:eastAsia="宋体"/>
          <w:lang w:eastAsia="zh-CN"/>
        </w:rPr>
        <w:t xml:space="preserve"> </w:t>
      </w:r>
      <w:r w:rsidR="00320A0C">
        <w:rPr>
          <w:rFonts w:eastAsia="宋体"/>
          <w:lang w:eastAsia="zh-CN"/>
        </w:rPr>
        <w:t xml:space="preserve">was agreed </w:t>
      </w:r>
      <w:r w:rsidR="00320A0C">
        <w:rPr>
          <w:rFonts w:eastAsia="宋体" w:hint="eastAsia"/>
          <w:lang w:eastAsia="zh-CN"/>
        </w:rPr>
        <w:t>in</w:t>
      </w:r>
      <w:r w:rsidR="00320A0C">
        <w:rPr>
          <w:rFonts w:eastAsia="宋体"/>
          <w:lang w:eastAsia="zh-CN"/>
        </w:rPr>
        <w:t xml:space="preserve"> </w:t>
      </w:r>
      <w:r w:rsidR="00E528CB">
        <w:rPr>
          <w:rFonts w:eastAsia="宋体"/>
          <w:lang w:eastAsia="zh-CN"/>
        </w:rPr>
        <w:t>[1]</w:t>
      </w:r>
      <w:r w:rsidR="002A1D39" w:rsidRPr="00DE1C33">
        <w:rPr>
          <w:rFonts w:eastAsia="宋体"/>
          <w:lang w:eastAsia="zh-CN"/>
        </w:rPr>
        <w:t>.</w:t>
      </w:r>
      <w:r w:rsidR="00BA7D0A">
        <w:rPr>
          <w:rFonts w:eastAsia="宋体"/>
          <w:lang w:eastAsia="zh-CN"/>
        </w:rPr>
        <w:t xml:space="preserve"> In this paper our views on RRM requirements impacts for SRS antenna port switching are provided.</w:t>
      </w:r>
    </w:p>
    <w:p w14:paraId="234B3AFD" w14:textId="1402EAE1" w:rsidR="00CF6C34" w:rsidRPr="007F15C3" w:rsidRDefault="002A1D39" w:rsidP="007F15C3">
      <w:pPr>
        <w:pStyle w:val="1"/>
        <w:jc w:val="both"/>
        <w:rPr>
          <w:rFonts w:eastAsia="宋体"/>
          <w:lang w:eastAsia="zh-CN"/>
        </w:rPr>
      </w:pPr>
      <w:r w:rsidRPr="00C96D46">
        <w:rPr>
          <w:rFonts w:eastAsia="宋体"/>
          <w:lang w:eastAsia="zh-CN"/>
        </w:rPr>
        <w:t>Discussion</w:t>
      </w:r>
      <w:r w:rsidR="00690421">
        <w:rPr>
          <w:rFonts w:eastAsia="宋体"/>
          <w:lang w:eastAsia="zh-CN"/>
        </w:rPr>
        <w:t xml:space="preserve"> </w:t>
      </w:r>
      <w:r w:rsidR="0084620A">
        <w:rPr>
          <w:rFonts w:eastAsia="宋体"/>
          <w:lang w:eastAsia="zh-CN"/>
        </w:rPr>
        <w:t xml:space="preserve">on </w:t>
      </w:r>
      <w:r w:rsidR="005F2B2E">
        <w:rPr>
          <w:rFonts w:eastAsia="宋体"/>
          <w:lang w:eastAsia="zh-CN"/>
        </w:rPr>
        <w:t xml:space="preserve">the scope </w:t>
      </w:r>
      <w:r w:rsidR="00E2456B">
        <w:rPr>
          <w:rFonts w:eastAsia="宋体"/>
          <w:lang w:eastAsia="zh-CN"/>
        </w:rPr>
        <w:t xml:space="preserve">and impact </w:t>
      </w:r>
      <w:r w:rsidR="005F2B2E">
        <w:rPr>
          <w:rFonts w:eastAsia="宋体"/>
          <w:lang w:eastAsia="zh-CN"/>
        </w:rPr>
        <w:t>of SRS antenna switching requirements</w:t>
      </w:r>
    </w:p>
    <w:p w14:paraId="6F7F5313" w14:textId="2558E958" w:rsidR="007F15C3" w:rsidRDefault="004B1FB9" w:rsidP="0007245F">
      <w:pPr>
        <w:overflowPunct/>
        <w:autoSpaceDE/>
        <w:autoSpaceDN/>
        <w:adjustRightInd/>
        <w:jc w:val="both"/>
        <w:textAlignment w:val="auto"/>
        <w:rPr>
          <w:rFonts w:eastAsia="宋体"/>
          <w:lang w:eastAsia="zh-CN"/>
        </w:rPr>
      </w:pPr>
      <w:r>
        <w:rPr>
          <w:rFonts w:eastAsia="宋体"/>
          <w:lang w:eastAsia="zh-CN"/>
        </w:rPr>
        <w:t>I</w:t>
      </w:r>
      <w:r>
        <w:rPr>
          <w:rFonts w:eastAsia="宋体" w:hint="eastAsia"/>
          <w:lang w:eastAsia="zh-CN"/>
        </w:rPr>
        <w:t>n</w:t>
      </w:r>
      <w:r>
        <w:rPr>
          <w:rFonts w:eastAsia="宋体"/>
          <w:lang w:eastAsia="zh-CN"/>
        </w:rPr>
        <w:t xml:space="preserve"> RAN4 </w:t>
      </w:r>
      <w:r w:rsidR="00870A96">
        <w:rPr>
          <w:rFonts w:eastAsia="宋体"/>
          <w:lang w:eastAsia="zh-CN"/>
        </w:rPr>
        <w:t>100e</w:t>
      </w:r>
      <w:r>
        <w:rPr>
          <w:rFonts w:eastAsia="宋体"/>
          <w:lang w:eastAsia="zh-CN"/>
        </w:rPr>
        <w:t xml:space="preserve">, </w:t>
      </w:r>
      <w:r w:rsidR="005D1DB0">
        <w:rPr>
          <w:rFonts w:eastAsia="宋体"/>
          <w:lang w:eastAsia="zh-CN"/>
        </w:rPr>
        <w:t>the following is agreed for the scope of SRS ant</w:t>
      </w:r>
      <w:r w:rsidR="00E51022">
        <w:rPr>
          <w:rFonts w:eastAsia="宋体"/>
          <w:lang w:eastAsia="zh-CN"/>
        </w:rPr>
        <w:t>enna</w:t>
      </w:r>
      <w:r w:rsidR="005D1DB0">
        <w:rPr>
          <w:rFonts w:eastAsia="宋体"/>
          <w:lang w:eastAsia="zh-CN"/>
        </w:rPr>
        <w:t xml:space="preserve"> switching</w:t>
      </w:r>
      <w:r w:rsidR="007F15C3">
        <w:rPr>
          <w:rFonts w:eastAsia="宋体" w:hint="eastAsia"/>
          <w:lang w:eastAsia="zh-CN"/>
        </w:rPr>
        <w:t>.</w:t>
      </w:r>
    </w:p>
    <w:p w14:paraId="698BE822" w14:textId="63E47545" w:rsidR="007F15C3" w:rsidRDefault="007F15C3" w:rsidP="0007245F">
      <w:pPr>
        <w:overflowPunct/>
        <w:autoSpaceDE/>
        <w:autoSpaceDN/>
        <w:adjustRightInd/>
        <w:jc w:val="both"/>
        <w:textAlignment w:val="auto"/>
        <w:rPr>
          <w:rFonts w:eastAsia="宋体"/>
          <w:lang w:eastAsia="zh-CN"/>
        </w:rPr>
      </w:pPr>
      <w:r w:rsidRPr="007F15C3">
        <w:rPr>
          <w:rFonts w:eastAsia="宋体"/>
          <w:noProof/>
          <w:lang w:val="en-US" w:eastAsia="zh-CN"/>
        </w:rPr>
        <mc:AlternateContent>
          <mc:Choice Requires="wps">
            <w:drawing>
              <wp:inline distT="0" distB="0" distL="0" distR="0" wp14:anchorId="7EEF8858" wp14:editId="581D3397">
                <wp:extent cx="6182360" cy="1404620"/>
                <wp:effectExtent l="0" t="0" r="27940" b="1079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2360" cy="1404620"/>
                        </a:xfrm>
                        <a:prstGeom prst="rect">
                          <a:avLst/>
                        </a:prstGeom>
                        <a:solidFill>
                          <a:srgbClr val="FFFFFF"/>
                        </a:solidFill>
                        <a:ln w="9525">
                          <a:solidFill>
                            <a:srgbClr val="000000"/>
                          </a:solidFill>
                          <a:miter lim="800000"/>
                          <a:headEnd/>
                          <a:tailEnd/>
                        </a:ln>
                      </wps:spPr>
                      <wps:txbx>
                        <w:txbxContent>
                          <w:p w14:paraId="419FD7E6" w14:textId="77777777" w:rsidR="00631EE9" w:rsidRDefault="00631EE9" w:rsidP="005D1DB0">
                            <w:pPr>
                              <w:rPr>
                                <w:b/>
                                <w:u w:val="single"/>
                                <w:lang w:eastAsia="ko-KR"/>
                              </w:rPr>
                            </w:pPr>
                            <w:r>
                              <w:rPr>
                                <w:b/>
                                <w:u w:val="single"/>
                                <w:lang w:eastAsia="ko-KR"/>
                              </w:rPr>
                              <w:t xml:space="preserve">Issue 1-1-1: whether </w:t>
                            </w:r>
                            <w:r>
                              <w:rPr>
                                <w:rFonts w:hint="eastAsia"/>
                                <w:b/>
                                <w:u w:val="single"/>
                                <w:lang w:eastAsia="zh-CN"/>
                              </w:rPr>
                              <w:t>scheduling</w:t>
                            </w:r>
                            <w:r>
                              <w:rPr>
                                <w:b/>
                                <w:u w:val="single"/>
                                <w:lang w:val="en-US" w:eastAsia="zh-CN"/>
                              </w:rPr>
                              <w:t xml:space="preserve"> restriction </w:t>
                            </w:r>
                            <w:r>
                              <w:rPr>
                                <w:b/>
                                <w:u w:val="single"/>
                                <w:lang w:eastAsia="ko-KR"/>
                              </w:rPr>
                              <w:t xml:space="preserve">requirement would be defined in RRM for SRS </w:t>
                            </w:r>
                            <w:r>
                              <w:rPr>
                                <w:b/>
                                <w:u w:val="single"/>
                                <w:lang w:val="en-US" w:eastAsia="zh-CN"/>
                              </w:rPr>
                              <w:t xml:space="preserve">antenna port </w:t>
                            </w:r>
                            <w:r>
                              <w:rPr>
                                <w:b/>
                                <w:u w:val="single"/>
                                <w:lang w:eastAsia="ko-KR"/>
                              </w:rPr>
                              <w:t>switching</w:t>
                            </w:r>
                          </w:p>
                          <w:p w14:paraId="2C2A7AEE" w14:textId="77777777" w:rsidR="00631EE9" w:rsidRPr="00AA1D4C" w:rsidRDefault="00631EE9" w:rsidP="005D1DB0">
                            <w:pPr>
                              <w:pStyle w:val="ab"/>
                              <w:numPr>
                                <w:ilvl w:val="0"/>
                                <w:numId w:val="18"/>
                              </w:numPr>
                              <w:overflowPunct/>
                              <w:autoSpaceDE/>
                              <w:autoSpaceDN/>
                              <w:adjustRightInd/>
                              <w:spacing w:after="0" w:line="252" w:lineRule="auto"/>
                              <w:contextualSpacing w:val="0"/>
                              <w:textAlignment w:val="auto"/>
                              <w:rPr>
                                <w:bCs/>
                                <w:highlight w:val="green"/>
                              </w:rPr>
                            </w:pPr>
                            <w:r w:rsidRPr="00AA1D4C">
                              <w:rPr>
                                <w:bCs/>
                                <w:highlight w:val="green"/>
                              </w:rPr>
                              <w:t>Agreements</w:t>
                            </w:r>
                            <w:r>
                              <w:rPr>
                                <w:bCs/>
                                <w:highlight w:val="green"/>
                                <w:lang w:val="en-US"/>
                              </w:rPr>
                              <w:t>:</w:t>
                            </w:r>
                          </w:p>
                          <w:p w14:paraId="74BAD745" w14:textId="77777777" w:rsidR="00631EE9" w:rsidRPr="00AA1D4C" w:rsidRDefault="00631EE9" w:rsidP="005D1DB0">
                            <w:pPr>
                              <w:pStyle w:val="ab"/>
                              <w:numPr>
                                <w:ilvl w:val="1"/>
                                <w:numId w:val="18"/>
                              </w:numPr>
                              <w:overflowPunct/>
                              <w:autoSpaceDE/>
                              <w:autoSpaceDN/>
                              <w:adjustRightInd/>
                              <w:spacing w:after="0" w:line="252" w:lineRule="auto"/>
                              <w:contextualSpacing w:val="0"/>
                              <w:textAlignment w:val="auto"/>
                              <w:rPr>
                                <w:bCs/>
                                <w:highlight w:val="green"/>
                              </w:rPr>
                            </w:pPr>
                            <w:r w:rsidRPr="00AA1D4C">
                              <w:rPr>
                                <w:bCs/>
                                <w:highlight w:val="green"/>
                              </w:rPr>
                              <w:t>Do not define the scheduling restriction on symbols before and after SRS transmission for the cell with SRS antenna port switching and on SRS transmit symbols in Rel-17</w:t>
                            </w:r>
                          </w:p>
                          <w:p w14:paraId="3EE177F7" w14:textId="77777777" w:rsidR="00631EE9" w:rsidRPr="001526BA" w:rsidRDefault="00631EE9" w:rsidP="005D1DB0">
                            <w:pPr>
                              <w:pStyle w:val="ab"/>
                              <w:numPr>
                                <w:ilvl w:val="2"/>
                                <w:numId w:val="18"/>
                              </w:numPr>
                              <w:overflowPunct/>
                              <w:autoSpaceDE/>
                              <w:autoSpaceDN/>
                              <w:adjustRightInd/>
                              <w:spacing w:after="0" w:line="252" w:lineRule="auto"/>
                              <w:contextualSpacing w:val="0"/>
                              <w:textAlignment w:val="auto"/>
                              <w:rPr>
                                <w:bCs/>
                                <w:highlight w:val="green"/>
                              </w:rPr>
                            </w:pPr>
                            <w:r w:rsidRPr="001526BA">
                              <w:rPr>
                                <w:bCs/>
                                <w:highlight w:val="green"/>
                              </w:rPr>
                              <w:t>Performance degradation on these symbols can be expected</w:t>
                            </w:r>
                          </w:p>
                          <w:p w14:paraId="22B70FC3" w14:textId="6AC408FB" w:rsidR="00631EE9" w:rsidRPr="00542673" w:rsidRDefault="00631EE9" w:rsidP="005D1DB0">
                            <w:pPr>
                              <w:numPr>
                                <w:ilvl w:val="2"/>
                                <w:numId w:val="18"/>
                              </w:numPr>
                              <w:rPr>
                                <w:lang w:val="en-US"/>
                              </w:rPr>
                            </w:pPr>
                            <w:r w:rsidRPr="001526BA">
                              <w:rPr>
                                <w:bCs/>
                                <w:highlight w:val="green"/>
                              </w:rPr>
                              <w:t xml:space="preserve">FFS </w:t>
                            </w:r>
                            <w:r w:rsidRPr="001526BA">
                              <w:rPr>
                                <w:bCs/>
                                <w:highlight w:val="green"/>
                                <w:lang w:val="en-US"/>
                              </w:rPr>
                              <w:t xml:space="preserve">whether and </w:t>
                            </w:r>
                            <w:r w:rsidRPr="001526BA">
                              <w:rPr>
                                <w:bCs/>
                                <w:highlight w:val="green"/>
                              </w:rPr>
                              <w:t>how to capture this in TS 38.133</w:t>
                            </w:r>
                          </w:p>
                        </w:txbxContent>
                      </wps:txbx>
                      <wps:bodyPr rot="0" vert="horz" wrap="square" lIns="91440" tIns="45720" rIns="91440" bIns="45720" anchor="t" anchorCtr="0">
                        <a:spAutoFit/>
                      </wps:bodyPr>
                    </wps:wsp>
                  </a:graphicData>
                </a:graphic>
              </wp:inline>
            </w:drawing>
          </mc:Choice>
          <mc:Fallback>
            <w:pict>
              <v:shapetype w14:anchorId="7EEF8858" id="_x0000_t202" coordsize="21600,21600" o:spt="202" path="m,l,21600r21600,l21600,xe">
                <v:stroke joinstyle="miter"/>
                <v:path gradientshapeok="t" o:connecttype="rect"/>
              </v:shapetype>
              <v:shape id="文本框 2" o:spid="_x0000_s1026" type="#_x0000_t202" style="width:486.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">
                <v:textbox style="mso-fit-shape-to-text:t">
                  <w:txbxContent>
                    <w:p w14:paraId="419FD7E6" w14:textId="77777777" w:rsidR="00631EE9" w:rsidRDefault="00631EE9" w:rsidP="005D1DB0">
                      <w:pPr>
                        <w:rPr>
                          <w:b/>
                          <w:u w:val="single"/>
                          <w:lang w:eastAsia="ko-KR"/>
                        </w:rPr>
                      </w:pPr>
                      <w:r>
                        <w:rPr>
                          <w:b/>
                          <w:u w:val="single"/>
                          <w:lang w:eastAsia="ko-KR"/>
                        </w:rPr>
                        <w:t xml:space="preserve">Issue 1-1-1: whether </w:t>
                      </w:r>
                      <w:r>
                        <w:rPr>
                          <w:rFonts w:hint="eastAsia"/>
                          <w:b/>
                          <w:u w:val="single"/>
                          <w:lang w:eastAsia="zh-CN"/>
                        </w:rPr>
                        <w:t>scheduling</w:t>
                      </w:r>
                      <w:r>
                        <w:rPr>
                          <w:b/>
                          <w:u w:val="single"/>
                          <w:lang w:val="en-US" w:eastAsia="zh-CN"/>
                        </w:rPr>
                        <w:t xml:space="preserve"> restriction </w:t>
                      </w:r>
                      <w:r>
                        <w:rPr>
                          <w:b/>
                          <w:u w:val="single"/>
                          <w:lang w:eastAsia="ko-KR"/>
                        </w:rPr>
                        <w:t xml:space="preserve">requirement would be defined in RRM for SRS </w:t>
                      </w:r>
                      <w:r>
                        <w:rPr>
                          <w:b/>
                          <w:u w:val="single"/>
                          <w:lang w:val="en-US" w:eastAsia="zh-CN"/>
                        </w:rPr>
                        <w:t xml:space="preserve">antenna port </w:t>
                      </w:r>
                      <w:r>
                        <w:rPr>
                          <w:b/>
                          <w:u w:val="single"/>
                          <w:lang w:eastAsia="ko-KR"/>
                        </w:rPr>
                        <w:t>switching</w:t>
                      </w:r>
                    </w:p>
                    <w:p w14:paraId="2C2A7AEE" w14:textId="77777777" w:rsidR="00631EE9" w:rsidRPr="00AA1D4C" w:rsidRDefault="00631EE9" w:rsidP="005D1DB0">
                      <w:pPr>
                        <w:pStyle w:val="ab"/>
                        <w:numPr>
                          <w:ilvl w:val="0"/>
                          <w:numId w:val="18"/>
                        </w:numPr>
                        <w:overflowPunct/>
                        <w:autoSpaceDE/>
                        <w:autoSpaceDN/>
                        <w:adjustRightInd/>
                        <w:spacing w:after="0" w:line="252" w:lineRule="auto"/>
                        <w:contextualSpacing w:val="0"/>
                        <w:textAlignment w:val="auto"/>
                        <w:rPr>
                          <w:bCs/>
                          <w:highlight w:val="green"/>
                        </w:rPr>
                      </w:pPr>
                      <w:r w:rsidRPr="00AA1D4C">
                        <w:rPr>
                          <w:bCs/>
                          <w:highlight w:val="green"/>
                        </w:rPr>
                        <w:t>Agreements</w:t>
                      </w:r>
                      <w:r>
                        <w:rPr>
                          <w:bCs/>
                          <w:highlight w:val="green"/>
                          <w:lang w:val="en-US"/>
                        </w:rPr>
                        <w:t>:</w:t>
                      </w:r>
                    </w:p>
                    <w:p w14:paraId="74BAD745" w14:textId="77777777" w:rsidR="00631EE9" w:rsidRPr="00AA1D4C" w:rsidRDefault="00631EE9" w:rsidP="005D1DB0">
                      <w:pPr>
                        <w:pStyle w:val="ab"/>
                        <w:numPr>
                          <w:ilvl w:val="1"/>
                          <w:numId w:val="18"/>
                        </w:numPr>
                        <w:overflowPunct/>
                        <w:autoSpaceDE/>
                        <w:autoSpaceDN/>
                        <w:adjustRightInd/>
                        <w:spacing w:after="0" w:line="252" w:lineRule="auto"/>
                        <w:contextualSpacing w:val="0"/>
                        <w:textAlignment w:val="auto"/>
                        <w:rPr>
                          <w:bCs/>
                          <w:highlight w:val="green"/>
                        </w:rPr>
                      </w:pPr>
                      <w:r w:rsidRPr="00AA1D4C">
                        <w:rPr>
                          <w:bCs/>
                          <w:highlight w:val="green"/>
                        </w:rPr>
                        <w:t>Do not define the scheduling restriction on symbols before and after SRS transmission for the cell with SRS antenna port switching and on SRS transmit symbols in Rel-17</w:t>
                      </w:r>
                    </w:p>
                    <w:p w14:paraId="3EE177F7" w14:textId="77777777" w:rsidR="00631EE9" w:rsidRPr="001526BA" w:rsidRDefault="00631EE9" w:rsidP="005D1DB0">
                      <w:pPr>
                        <w:pStyle w:val="ab"/>
                        <w:numPr>
                          <w:ilvl w:val="2"/>
                          <w:numId w:val="18"/>
                        </w:numPr>
                        <w:overflowPunct/>
                        <w:autoSpaceDE/>
                        <w:autoSpaceDN/>
                        <w:adjustRightInd/>
                        <w:spacing w:after="0" w:line="252" w:lineRule="auto"/>
                        <w:contextualSpacing w:val="0"/>
                        <w:textAlignment w:val="auto"/>
                        <w:rPr>
                          <w:bCs/>
                          <w:highlight w:val="green"/>
                        </w:rPr>
                      </w:pPr>
                      <w:r w:rsidRPr="001526BA">
                        <w:rPr>
                          <w:bCs/>
                          <w:highlight w:val="green"/>
                        </w:rPr>
                        <w:t>Performance degradation on these symbols can be expected</w:t>
                      </w:r>
                    </w:p>
                    <w:p w14:paraId="22B70FC3" w14:textId="6AC408FB" w:rsidR="00631EE9" w:rsidRPr="00542673" w:rsidRDefault="00631EE9" w:rsidP="005D1DB0">
                      <w:pPr>
                        <w:numPr>
                          <w:ilvl w:val="2"/>
                          <w:numId w:val="18"/>
                        </w:numPr>
                        <w:rPr>
                          <w:lang w:val="en-US"/>
                        </w:rPr>
                      </w:pPr>
                      <w:r w:rsidRPr="001526BA">
                        <w:rPr>
                          <w:bCs/>
                          <w:highlight w:val="green"/>
                        </w:rPr>
                        <w:t xml:space="preserve">FFS </w:t>
                      </w:r>
                      <w:r w:rsidRPr="001526BA">
                        <w:rPr>
                          <w:bCs/>
                          <w:highlight w:val="green"/>
                          <w:lang w:val="en-US"/>
                        </w:rPr>
                        <w:t xml:space="preserve">whether and </w:t>
                      </w:r>
                      <w:r w:rsidRPr="001526BA">
                        <w:rPr>
                          <w:bCs/>
                          <w:highlight w:val="green"/>
                        </w:rPr>
                        <w:t>how to capture this in TS 38.133</w:t>
                      </w:r>
                    </w:p>
                  </w:txbxContent>
                </v:textbox>
                <w10:anchorlock/>
              </v:shape>
            </w:pict>
          </mc:Fallback>
        </mc:AlternateContent>
      </w:r>
    </w:p>
    <w:p w14:paraId="755CB96B" w14:textId="0732CFD9" w:rsidR="00AA3924" w:rsidRDefault="00AA3924" w:rsidP="00AA3924">
      <w:pPr>
        <w:overflowPunct/>
        <w:autoSpaceDE/>
        <w:autoSpaceDN/>
        <w:adjustRightInd/>
        <w:jc w:val="both"/>
        <w:textAlignment w:val="auto"/>
        <w:rPr>
          <w:rFonts w:eastAsia="宋体"/>
          <w:lang w:eastAsia="zh-CN"/>
        </w:rPr>
      </w:pPr>
      <w:r>
        <w:rPr>
          <w:rFonts w:eastAsia="宋体"/>
          <w:lang w:eastAsia="zh-CN"/>
        </w:rPr>
        <w:t>Regarding the FFS bullet, in our view there is no need to capture performance degradation in TS 38.133, since it can already be inferred from the transient period requirements specified in TS 38.101-1</w:t>
      </w:r>
      <w:r w:rsidR="002B27A3">
        <w:rPr>
          <w:rFonts w:eastAsia="宋体"/>
          <w:lang w:eastAsia="zh-CN"/>
        </w:rPr>
        <w:t xml:space="preserve"> [2]</w:t>
      </w:r>
      <w:r>
        <w:rPr>
          <w:lang w:val="en-US"/>
        </w:rPr>
        <w:t>.</w:t>
      </w:r>
      <w:r w:rsidR="004331E1">
        <w:rPr>
          <w:lang w:val="en-US"/>
        </w:rPr>
        <w:t xml:space="preserve"> Following RAN4 agreements, in our view RAN1 should be informed for this issue.</w:t>
      </w:r>
    </w:p>
    <w:p w14:paraId="13593112" w14:textId="39E8E574" w:rsidR="002A2061" w:rsidRPr="000855DD" w:rsidRDefault="00CB755A" w:rsidP="00AB2ED7">
      <w:pPr>
        <w:overflowPunct/>
        <w:autoSpaceDE/>
        <w:autoSpaceDN/>
        <w:adjustRightInd/>
        <w:jc w:val="both"/>
        <w:textAlignment w:val="auto"/>
        <w:rPr>
          <w:rFonts w:eastAsia="宋体"/>
          <w:b/>
          <w:lang w:eastAsia="zh-CN"/>
        </w:rPr>
      </w:pPr>
      <w:r w:rsidRPr="000855DD">
        <w:rPr>
          <w:rFonts w:eastAsia="宋体" w:hint="eastAsia"/>
          <w:b/>
          <w:lang w:eastAsia="zh-CN"/>
        </w:rPr>
        <w:t>P</w:t>
      </w:r>
      <w:r w:rsidRPr="000855DD">
        <w:rPr>
          <w:rFonts w:eastAsia="宋体"/>
          <w:b/>
          <w:lang w:eastAsia="zh-CN"/>
        </w:rPr>
        <w:t xml:space="preserve">roposal </w:t>
      </w:r>
      <w:proofErr w:type="gramStart"/>
      <w:r w:rsidR="00AA3924">
        <w:rPr>
          <w:rFonts w:eastAsia="宋体"/>
          <w:b/>
          <w:lang w:eastAsia="zh-CN"/>
        </w:rPr>
        <w:t>1</w:t>
      </w:r>
      <w:r w:rsidRPr="000855DD">
        <w:rPr>
          <w:rFonts w:eastAsia="宋体"/>
          <w:b/>
          <w:lang w:eastAsia="zh-CN"/>
        </w:rPr>
        <w:t xml:space="preserve">  </w:t>
      </w:r>
      <w:r w:rsidR="00D16218">
        <w:rPr>
          <w:rFonts w:eastAsia="宋体"/>
          <w:b/>
          <w:lang w:eastAsia="zh-CN"/>
        </w:rPr>
        <w:t>Do</w:t>
      </w:r>
      <w:proofErr w:type="gramEnd"/>
      <w:r w:rsidR="00D16218">
        <w:rPr>
          <w:rFonts w:eastAsia="宋体"/>
          <w:b/>
          <w:lang w:eastAsia="zh-CN"/>
        </w:rPr>
        <w:t xml:space="preserve"> not capture the performance degradation in TS 38.133</w:t>
      </w:r>
      <w:r w:rsidR="000855DD" w:rsidRPr="000855DD">
        <w:rPr>
          <w:rFonts w:eastAsia="宋体"/>
          <w:b/>
          <w:lang w:eastAsia="zh-CN"/>
        </w:rPr>
        <w:t>.</w:t>
      </w:r>
      <w:r w:rsidR="00D06285">
        <w:rPr>
          <w:rFonts w:eastAsia="宋体"/>
          <w:b/>
          <w:lang w:eastAsia="zh-CN"/>
        </w:rPr>
        <w:t xml:space="preserve"> </w:t>
      </w:r>
      <w:r w:rsidR="006C1236">
        <w:rPr>
          <w:rFonts w:eastAsia="宋体"/>
          <w:b/>
          <w:lang w:eastAsia="zh-CN"/>
        </w:rPr>
        <w:t>I</w:t>
      </w:r>
      <w:r w:rsidR="00D06285">
        <w:rPr>
          <w:rFonts w:eastAsia="宋体"/>
          <w:b/>
          <w:lang w:eastAsia="zh-CN"/>
        </w:rPr>
        <w:t>f LS to RAN1 is sent</w:t>
      </w:r>
      <w:r w:rsidR="009931D4">
        <w:rPr>
          <w:rFonts w:eastAsia="宋体"/>
          <w:b/>
          <w:lang w:eastAsia="zh-CN"/>
        </w:rPr>
        <w:t xml:space="preserve"> in this meeting</w:t>
      </w:r>
      <w:r w:rsidR="00D06285">
        <w:rPr>
          <w:rFonts w:eastAsia="宋体"/>
          <w:b/>
          <w:lang w:eastAsia="zh-CN"/>
        </w:rPr>
        <w:t>, inform RAN1 about the performance degradation.</w:t>
      </w:r>
    </w:p>
    <w:p w14:paraId="30114B61" w14:textId="336614D0" w:rsidR="0080706D" w:rsidRPr="00A5717B" w:rsidRDefault="004A4653" w:rsidP="0080706D">
      <w:pPr>
        <w:overflowPunct/>
        <w:autoSpaceDE/>
        <w:autoSpaceDN/>
        <w:adjustRightInd/>
        <w:jc w:val="both"/>
        <w:textAlignment w:val="auto"/>
        <w:rPr>
          <w:rFonts w:eastAsia="宋体"/>
          <w:u w:val="single"/>
          <w:lang w:eastAsia="zh-CN"/>
        </w:rPr>
      </w:pPr>
      <w:r>
        <w:rPr>
          <w:rFonts w:eastAsia="宋体"/>
          <w:u w:val="single"/>
          <w:lang w:eastAsia="zh-CN"/>
        </w:rPr>
        <w:t>I</w:t>
      </w:r>
      <w:r>
        <w:rPr>
          <w:rFonts w:eastAsia="宋体" w:hint="eastAsia"/>
          <w:u w:val="single"/>
          <w:lang w:eastAsia="zh-CN"/>
        </w:rPr>
        <w:t>mpa</w:t>
      </w:r>
      <w:r>
        <w:rPr>
          <w:rFonts w:eastAsia="宋体"/>
          <w:u w:val="single"/>
          <w:lang w:eastAsia="zh-CN"/>
        </w:rPr>
        <w:t xml:space="preserve">ct to </w:t>
      </w:r>
      <w:r w:rsidRPr="004A4653">
        <w:rPr>
          <w:rFonts w:eastAsia="宋体"/>
          <w:u w:val="single"/>
          <w:lang w:eastAsia="zh-CN"/>
        </w:rPr>
        <w:t>L1-RSRP/L1-SINR measurement requirements</w:t>
      </w:r>
    </w:p>
    <w:p w14:paraId="69295E88" w14:textId="77777777" w:rsidR="009F75EE" w:rsidRDefault="009F75EE" w:rsidP="009F75EE">
      <w:pPr>
        <w:overflowPunct/>
        <w:autoSpaceDE/>
        <w:autoSpaceDN/>
        <w:adjustRightInd/>
        <w:jc w:val="both"/>
        <w:textAlignment w:val="auto"/>
        <w:rPr>
          <w:rFonts w:eastAsia="宋体"/>
          <w:lang w:eastAsia="zh-CN"/>
        </w:rPr>
      </w:pPr>
      <w:r>
        <w:rPr>
          <w:rFonts w:eastAsia="宋体"/>
          <w:lang w:eastAsia="zh-CN"/>
        </w:rPr>
        <w:t>I</w:t>
      </w:r>
      <w:r>
        <w:rPr>
          <w:rFonts w:eastAsia="宋体" w:hint="eastAsia"/>
          <w:lang w:eastAsia="zh-CN"/>
        </w:rPr>
        <w:t>n</w:t>
      </w:r>
      <w:r>
        <w:rPr>
          <w:rFonts w:eastAsia="宋体"/>
          <w:lang w:eastAsia="zh-CN"/>
        </w:rPr>
        <w:t xml:space="preserve"> RAN4 100e, the following is agreed for the scope of SRS antenna switching</w:t>
      </w:r>
      <w:r>
        <w:rPr>
          <w:rFonts w:eastAsia="宋体" w:hint="eastAsia"/>
          <w:lang w:eastAsia="zh-CN"/>
        </w:rPr>
        <w:t>.</w:t>
      </w:r>
    </w:p>
    <w:p w14:paraId="731C71E0" w14:textId="77777777" w:rsidR="009F75EE" w:rsidRDefault="009F75EE" w:rsidP="009F75EE">
      <w:pPr>
        <w:overflowPunct/>
        <w:autoSpaceDE/>
        <w:autoSpaceDN/>
        <w:adjustRightInd/>
        <w:jc w:val="both"/>
        <w:textAlignment w:val="auto"/>
        <w:rPr>
          <w:rFonts w:eastAsia="宋体"/>
          <w:lang w:eastAsia="zh-CN"/>
        </w:rPr>
      </w:pPr>
      <w:r w:rsidRPr="007F15C3">
        <w:rPr>
          <w:rFonts w:eastAsia="宋体"/>
          <w:noProof/>
          <w:lang w:val="en-US" w:eastAsia="zh-CN"/>
        </w:rPr>
        <w:lastRenderedPageBreak/>
        <mc:AlternateContent>
          <mc:Choice Requires="wps">
            <w:drawing>
              <wp:inline distT="0" distB="0" distL="0" distR="0" wp14:anchorId="2549A2DA" wp14:editId="14F93E12">
                <wp:extent cx="6182360" cy="1404620"/>
                <wp:effectExtent l="0" t="0" r="27940" b="1079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2360" cy="1404620"/>
                        </a:xfrm>
                        <a:prstGeom prst="rect">
                          <a:avLst/>
                        </a:prstGeom>
                        <a:solidFill>
                          <a:srgbClr val="FFFFFF"/>
                        </a:solidFill>
                        <a:ln w="9525">
                          <a:solidFill>
                            <a:srgbClr val="000000"/>
                          </a:solidFill>
                          <a:miter lim="800000"/>
                          <a:headEnd/>
                          <a:tailEnd/>
                        </a:ln>
                      </wps:spPr>
                      <wps:txbx>
                        <w:txbxContent>
                          <w:p w14:paraId="35DF2A63" w14:textId="2A3485B7" w:rsidR="00631EE9" w:rsidRDefault="00631EE9" w:rsidP="00A503BE">
                            <w:pPr>
                              <w:rPr>
                                <w:b/>
                                <w:u w:val="single"/>
                                <w:lang w:eastAsia="ko-KR"/>
                              </w:rPr>
                            </w:pPr>
                            <w:r>
                              <w:rPr>
                                <w:b/>
                                <w:u w:val="single"/>
                                <w:lang w:eastAsia="ko-KR"/>
                              </w:rPr>
                              <w:t xml:space="preserve">Issue 1-2-1: </w:t>
                            </w:r>
                            <w:r>
                              <w:rPr>
                                <w:b/>
                                <w:u w:val="single"/>
                                <w:lang w:eastAsia="zh-CN"/>
                              </w:rPr>
                              <w:t>Impact of SRS antenna port switching</w:t>
                            </w:r>
                            <w:r>
                              <w:rPr>
                                <w:b/>
                                <w:u w:val="single"/>
                                <w:lang w:eastAsia="ko-KR"/>
                              </w:rPr>
                              <w:t xml:space="preserve"> to RRM requirements in NR-SA </w:t>
                            </w:r>
                          </w:p>
                          <w:p w14:paraId="4D69E511" w14:textId="77777777" w:rsidR="00631EE9" w:rsidRPr="00273C26" w:rsidRDefault="00631EE9" w:rsidP="00A503BE">
                            <w:pPr>
                              <w:pStyle w:val="ab"/>
                              <w:numPr>
                                <w:ilvl w:val="0"/>
                                <w:numId w:val="49"/>
                              </w:numPr>
                              <w:overflowPunct/>
                              <w:autoSpaceDE/>
                              <w:autoSpaceDN/>
                              <w:adjustRightInd/>
                              <w:spacing w:after="0" w:line="259" w:lineRule="auto"/>
                              <w:ind w:left="720"/>
                              <w:contextualSpacing w:val="0"/>
                              <w:jc w:val="both"/>
                              <w:textAlignment w:val="auto"/>
                              <w:rPr>
                                <w:szCs w:val="24"/>
                                <w:highlight w:val="green"/>
                                <w:lang w:eastAsia="zh-CN"/>
                              </w:rPr>
                            </w:pPr>
                            <w:r w:rsidRPr="00273C26">
                              <w:rPr>
                                <w:szCs w:val="24"/>
                                <w:highlight w:val="green"/>
                                <w:lang w:val="en-US" w:eastAsia="zh-CN"/>
                              </w:rPr>
                              <w:t>Agreement</w:t>
                            </w:r>
                            <w:r>
                              <w:rPr>
                                <w:szCs w:val="24"/>
                                <w:highlight w:val="green"/>
                                <w:lang w:val="en-US" w:eastAsia="zh-CN"/>
                              </w:rPr>
                              <w:t xml:space="preserve"> in 2</w:t>
                            </w:r>
                            <w:r w:rsidRPr="00273C26">
                              <w:rPr>
                                <w:szCs w:val="24"/>
                                <w:highlight w:val="green"/>
                                <w:vertAlign w:val="superscript"/>
                                <w:lang w:val="en-US" w:eastAsia="zh-CN"/>
                              </w:rPr>
                              <w:t>nd</w:t>
                            </w:r>
                            <w:r>
                              <w:rPr>
                                <w:szCs w:val="24"/>
                                <w:highlight w:val="green"/>
                                <w:lang w:val="en-US" w:eastAsia="zh-CN"/>
                              </w:rPr>
                              <w:t xml:space="preserve"> round</w:t>
                            </w:r>
                            <w:r w:rsidRPr="00273C26">
                              <w:rPr>
                                <w:szCs w:val="24"/>
                                <w:highlight w:val="green"/>
                                <w:lang w:val="en-US" w:eastAsia="zh-CN"/>
                              </w:rPr>
                              <w:t>:</w:t>
                            </w:r>
                          </w:p>
                          <w:p w14:paraId="7285937E" w14:textId="77777777" w:rsidR="00631EE9" w:rsidRPr="00273C26" w:rsidRDefault="00631EE9" w:rsidP="00A503BE">
                            <w:pPr>
                              <w:pStyle w:val="ab"/>
                              <w:numPr>
                                <w:ilvl w:val="1"/>
                                <w:numId w:val="49"/>
                              </w:numPr>
                              <w:overflowPunct/>
                              <w:autoSpaceDE/>
                              <w:autoSpaceDN/>
                              <w:adjustRightInd/>
                              <w:spacing w:after="120" w:line="259" w:lineRule="auto"/>
                              <w:contextualSpacing w:val="0"/>
                              <w:jc w:val="both"/>
                              <w:textAlignment w:val="auto"/>
                              <w:rPr>
                                <w:szCs w:val="24"/>
                                <w:highlight w:val="green"/>
                                <w:lang w:eastAsia="zh-CN"/>
                              </w:rPr>
                            </w:pPr>
                            <w:r w:rsidRPr="00273C26">
                              <w:rPr>
                                <w:szCs w:val="24"/>
                                <w:highlight w:val="green"/>
                                <w:lang w:eastAsia="zh-CN"/>
                              </w:rPr>
                              <w:t xml:space="preserve">For NR-SA, </w:t>
                            </w:r>
                            <w:r w:rsidRPr="00273C26">
                              <w:rPr>
                                <w:rFonts w:cstheme="minorHAnsi"/>
                                <w:highlight w:val="green"/>
                                <w:lang w:eastAsia="zh-CN"/>
                              </w:rPr>
                              <w:t>UE is not required to perform SRS antenna port switching when SRS resource and the NR measurement, i.e., L3 measurement and RLM/BFD/CBD, are scheduled in the same OFDM symbol.</w:t>
                            </w:r>
                          </w:p>
                          <w:p w14:paraId="09782C35" w14:textId="77777777" w:rsidR="00631EE9" w:rsidRPr="00273C26" w:rsidRDefault="00631EE9" w:rsidP="00A503BE">
                            <w:pPr>
                              <w:pStyle w:val="ab"/>
                              <w:numPr>
                                <w:ilvl w:val="2"/>
                                <w:numId w:val="49"/>
                              </w:numPr>
                              <w:overflowPunct/>
                              <w:autoSpaceDE/>
                              <w:autoSpaceDN/>
                              <w:adjustRightInd/>
                              <w:spacing w:after="0" w:line="259" w:lineRule="auto"/>
                              <w:contextualSpacing w:val="0"/>
                              <w:jc w:val="both"/>
                              <w:textAlignment w:val="auto"/>
                              <w:rPr>
                                <w:szCs w:val="24"/>
                                <w:highlight w:val="green"/>
                                <w:lang w:eastAsia="zh-CN"/>
                              </w:rPr>
                            </w:pPr>
                            <w:r w:rsidRPr="00273C26">
                              <w:rPr>
                                <w:szCs w:val="24"/>
                                <w:highlight w:val="green"/>
                                <w:lang w:eastAsia="zh-CN"/>
                              </w:rPr>
                              <w:t xml:space="preserve">FFS </w:t>
                            </w:r>
                            <w:r w:rsidRPr="00273C26">
                              <w:rPr>
                                <w:rFonts w:cstheme="minorHAnsi"/>
                                <w:highlight w:val="green"/>
                                <w:lang w:eastAsia="zh-CN"/>
                              </w:rPr>
                              <w:t>when SRS resource and L1-RSRP/L1-SINR measurement are scheduled in the same OFDM symbol.</w:t>
                            </w:r>
                          </w:p>
                          <w:p w14:paraId="7E107504" w14:textId="77777777" w:rsidR="00631EE9" w:rsidRDefault="00631EE9" w:rsidP="00A503BE">
                            <w:pPr>
                              <w:rPr>
                                <w:b/>
                                <w:u w:val="single"/>
                                <w:lang w:eastAsia="ko-KR"/>
                              </w:rPr>
                            </w:pPr>
                            <w:r>
                              <w:rPr>
                                <w:b/>
                                <w:u w:val="single"/>
                                <w:lang w:eastAsia="ko-KR"/>
                              </w:rPr>
                              <w:t xml:space="preserve">Issue 1-2-2: </w:t>
                            </w:r>
                            <w:r>
                              <w:rPr>
                                <w:b/>
                                <w:u w:val="single"/>
                                <w:lang w:eastAsia="zh-CN"/>
                              </w:rPr>
                              <w:t>Impact of SRS antenna port switching</w:t>
                            </w:r>
                            <w:r>
                              <w:rPr>
                                <w:b/>
                                <w:u w:val="single"/>
                                <w:lang w:eastAsia="ko-KR"/>
                              </w:rPr>
                              <w:t xml:space="preserve"> to RRM requirements in EN-DC or NE-DC </w:t>
                            </w:r>
                          </w:p>
                          <w:p w14:paraId="58661483" w14:textId="77777777" w:rsidR="00631EE9" w:rsidRPr="00273C26" w:rsidRDefault="00631EE9" w:rsidP="00A503BE">
                            <w:pPr>
                              <w:pStyle w:val="ab"/>
                              <w:numPr>
                                <w:ilvl w:val="0"/>
                                <w:numId w:val="49"/>
                              </w:numPr>
                              <w:overflowPunct/>
                              <w:autoSpaceDE/>
                              <w:autoSpaceDN/>
                              <w:adjustRightInd/>
                              <w:spacing w:after="0" w:line="259" w:lineRule="auto"/>
                              <w:ind w:left="720"/>
                              <w:contextualSpacing w:val="0"/>
                              <w:jc w:val="both"/>
                              <w:textAlignment w:val="auto"/>
                              <w:rPr>
                                <w:szCs w:val="24"/>
                                <w:highlight w:val="green"/>
                                <w:lang w:eastAsia="zh-CN"/>
                              </w:rPr>
                            </w:pPr>
                            <w:r w:rsidRPr="00273C26">
                              <w:rPr>
                                <w:szCs w:val="24"/>
                                <w:highlight w:val="green"/>
                                <w:lang w:val="en-US" w:eastAsia="zh-CN"/>
                              </w:rPr>
                              <w:t>Agreements in 2</w:t>
                            </w:r>
                            <w:r w:rsidRPr="00273C26">
                              <w:rPr>
                                <w:szCs w:val="24"/>
                                <w:highlight w:val="green"/>
                                <w:vertAlign w:val="superscript"/>
                                <w:lang w:val="en-US" w:eastAsia="zh-CN"/>
                              </w:rPr>
                              <w:t>nd</w:t>
                            </w:r>
                            <w:r w:rsidRPr="00273C26">
                              <w:rPr>
                                <w:szCs w:val="24"/>
                                <w:highlight w:val="green"/>
                                <w:lang w:val="en-US" w:eastAsia="zh-CN"/>
                              </w:rPr>
                              <w:t xml:space="preserve"> round</w:t>
                            </w:r>
                          </w:p>
                          <w:p w14:paraId="5F2DBB62" w14:textId="77777777" w:rsidR="00631EE9" w:rsidRPr="00273C26" w:rsidRDefault="00631EE9" w:rsidP="00A503BE">
                            <w:pPr>
                              <w:pStyle w:val="ab"/>
                              <w:numPr>
                                <w:ilvl w:val="1"/>
                                <w:numId w:val="49"/>
                              </w:numPr>
                              <w:spacing w:after="0" w:line="259" w:lineRule="auto"/>
                              <w:contextualSpacing w:val="0"/>
                              <w:jc w:val="both"/>
                              <w:rPr>
                                <w:rFonts w:cstheme="minorHAnsi"/>
                                <w:highlight w:val="green"/>
                                <w:lang w:eastAsia="zh-CN"/>
                              </w:rPr>
                            </w:pPr>
                            <w:r w:rsidRPr="00273C26">
                              <w:rPr>
                                <w:rFonts w:cstheme="minorHAnsi"/>
                                <w:highlight w:val="green"/>
                                <w:lang w:eastAsia="zh-CN"/>
                              </w:rPr>
                              <w:t>For EN-DC, UE is not required to perform SRS antenna port switching when SRS resource and the NR measurement, i.e., L3 measurement and RLM/BFD/CBD, are scheduled in the same OFDM symbol in the SCG.</w:t>
                            </w:r>
                          </w:p>
                          <w:p w14:paraId="787A779D" w14:textId="77777777" w:rsidR="00631EE9" w:rsidRPr="00273C26" w:rsidRDefault="00631EE9" w:rsidP="00A503BE">
                            <w:pPr>
                              <w:pStyle w:val="ab"/>
                              <w:numPr>
                                <w:ilvl w:val="1"/>
                                <w:numId w:val="49"/>
                              </w:numPr>
                              <w:spacing w:after="0" w:line="259" w:lineRule="auto"/>
                              <w:contextualSpacing w:val="0"/>
                              <w:jc w:val="both"/>
                              <w:rPr>
                                <w:rFonts w:cstheme="minorHAnsi"/>
                                <w:highlight w:val="green"/>
                                <w:lang w:eastAsia="zh-CN"/>
                              </w:rPr>
                            </w:pPr>
                            <w:r w:rsidRPr="00273C26">
                              <w:rPr>
                                <w:rFonts w:cstheme="minorHAnsi"/>
                                <w:highlight w:val="green"/>
                                <w:lang w:eastAsia="zh-CN"/>
                              </w:rPr>
                              <w:t>For NE-DC, UE is not required to perform SRS antenna port switching when SRS resource and the NR measurement, i.e., L3 measurement and RLM/BFD/CBD, are scheduled in the same OFDM symbol in the MCG.</w:t>
                            </w:r>
                          </w:p>
                          <w:p w14:paraId="0D4BBA26" w14:textId="77777777" w:rsidR="00631EE9" w:rsidRPr="00273C26" w:rsidRDefault="00631EE9" w:rsidP="00A503BE">
                            <w:pPr>
                              <w:pStyle w:val="ab"/>
                              <w:numPr>
                                <w:ilvl w:val="1"/>
                                <w:numId w:val="49"/>
                              </w:numPr>
                              <w:spacing w:after="0" w:line="259" w:lineRule="auto"/>
                              <w:contextualSpacing w:val="0"/>
                              <w:jc w:val="both"/>
                              <w:rPr>
                                <w:rFonts w:cstheme="minorHAnsi"/>
                                <w:highlight w:val="green"/>
                                <w:lang w:eastAsia="zh-CN"/>
                              </w:rPr>
                            </w:pPr>
                            <w:r w:rsidRPr="00273C26">
                              <w:rPr>
                                <w:rFonts w:cstheme="minorHAnsi"/>
                                <w:highlight w:val="green"/>
                                <w:lang w:eastAsia="zh-CN"/>
                              </w:rPr>
                              <w:t>FFS on L1-RSRP/L1-SINR (follow the conclusion from issue 1-2-1)</w:t>
                            </w:r>
                          </w:p>
                          <w:p w14:paraId="4B884B72" w14:textId="77777777" w:rsidR="00631EE9" w:rsidRDefault="00631EE9" w:rsidP="00A503BE">
                            <w:pPr>
                              <w:rPr>
                                <w:b/>
                                <w:u w:val="single"/>
                                <w:lang w:eastAsia="ko-KR"/>
                              </w:rPr>
                            </w:pPr>
                            <w:r>
                              <w:rPr>
                                <w:b/>
                                <w:u w:val="single"/>
                                <w:lang w:eastAsia="ko-KR"/>
                              </w:rPr>
                              <w:t xml:space="preserve">Issue 1-2-3: </w:t>
                            </w:r>
                            <w:r>
                              <w:rPr>
                                <w:b/>
                                <w:u w:val="single"/>
                                <w:lang w:eastAsia="zh-CN"/>
                              </w:rPr>
                              <w:t>Impact of SRS antenna port switching</w:t>
                            </w:r>
                            <w:r>
                              <w:rPr>
                                <w:b/>
                                <w:u w:val="single"/>
                                <w:lang w:eastAsia="ko-KR"/>
                              </w:rPr>
                              <w:t xml:space="preserve"> to RRM requirements in NR-DC </w:t>
                            </w:r>
                          </w:p>
                          <w:p w14:paraId="46C342C9" w14:textId="77777777" w:rsidR="00631EE9" w:rsidRPr="00273C26" w:rsidRDefault="00631EE9" w:rsidP="00A503BE">
                            <w:pPr>
                              <w:pStyle w:val="ab"/>
                              <w:numPr>
                                <w:ilvl w:val="0"/>
                                <w:numId w:val="49"/>
                              </w:numPr>
                              <w:overflowPunct/>
                              <w:autoSpaceDE/>
                              <w:autoSpaceDN/>
                              <w:adjustRightInd/>
                              <w:spacing w:after="0" w:line="259" w:lineRule="auto"/>
                              <w:ind w:left="720"/>
                              <w:contextualSpacing w:val="0"/>
                              <w:jc w:val="both"/>
                              <w:textAlignment w:val="auto"/>
                              <w:rPr>
                                <w:szCs w:val="24"/>
                                <w:highlight w:val="green"/>
                                <w:lang w:eastAsia="zh-CN"/>
                              </w:rPr>
                            </w:pPr>
                            <w:r w:rsidRPr="00273C26">
                              <w:rPr>
                                <w:szCs w:val="24"/>
                                <w:highlight w:val="green"/>
                                <w:lang w:val="en-US" w:eastAsia="zh-CN"/>
                              </w:rPr>
                              <w:t>Agreements in 2</w:t>
                            </w:r>
                            <w:r w:rsidRPr="00273C26">
                              <w:rPr>
                                <w:szCs w:val="24"/>
                                <w:highlight w:val="green"/>
                                <w:vertAlign w:val="superscript"/>
                                <w:lang w:val="en-US" w:eastAsia="zh-CN"/>
                              </w:rPr>
                              <w:t>nd</w:t>
                            </w:r>
                            <w:r w:rsidRPr="00273C26">
                              <w:rPr>
                                <w:szCs w:val="24"/>
                                <w:highlight w:val="green"/>
                                <w:lang w:val="en-US" w:eastAsia="zh-CN"/>
                              </w:rPr>
                              <w:t xml:space="preserve"> round </w:t>
                            </w:r>
                          </w:p>
                          <w:p w14:paraId="4BE5E1D9" w14:textId="77777777" w:rsidR="00631EE9" w:rsidRPr="00273C26" w:rsidRDefault="00631EE9" w:rsidP="00A503BE">
                            <w:pPr>
                              <w:pStyle w:val="ab"/>
                              <w:numPr>
                                <w:ilvl w:val="1"/>
                                <w:numId w:val="49"/>
                              </w:numPr>
                              <w:spacing w:after="0" w:line="259" w:lineRule="auto"/>
                              <w:contextualSpacing w:val="0"/>
                              <w:rPr>
                                <w:szCs w:val="24"/>
                                <w:highlight w:val="green"/>
                                <w:lang w:eastAsia="zh-CN"/>
                              </w:rPr>
                            </w:pPr>
                            <w:r w:rsidRPr="00273C26">
                              <w:rPr>
                                <w:rFonts w:eastAsiaTheme="minorEastAsia"/>
                                <w:bCs/>
                                <w:highlight w:val="green"/>
                                <w:lang w:val="en-US" w:eastAsia="zh-CN"/>
                              </w:rPr>
                              <w:t xml:space="preserve">For NR-DC, UE is not required to perform SRS antenna port switching when SRS resource and the </w:t>
                            </w:r>
                            <w:r w:rsidRPr="00273C26">
                              <w:rPr>
                                <w:rFonts w:eastAsiaTheme="minorEastAsia"/>
                                <w:highlight w:val="green"/>
                                <w:lang w:val="en-US" w:eastAsia="zh-CN"/>
                              </w:rPr>
                              <w:t>NR measurement, i.e., L3 measurement and RLM/BFD/CBD, are scheduled in the same OFDM symbol in the same CG.</w:t>
                            </w:r>
                          </w:p>
                          <w:p w14:paraId="4D1630F3" w14:textId="77777777" w:rsidR="00631EE9" w:rsidRPr="00273C26" w:rsidRDefault="00631EE9" w:rsidP="00A503BE">
                            <w:pPr>
                              <w:pStyle w:val="ab"/>
                              <w:numPr>
                                <w:ilvl w:val="1"/>
                                <w:numId w:val="49"/>
                              </w:numPr>
                              <w:spacing w:after="0" w:line="259" w:lineRule="auto"/>
                              <w:contextualSpacing w:val="0"/>
                              <w:jc w:val="both"/>
                              <w:rPr>
                                <w:rFonts w:cstheme="minorHAnsi"/>
                                <w:highlight w:val="green"/>
                                <w:lang w:eastAsia="zh-CN"/>
                              </w:rPr>
                            </w:pPr>
                            <w:r w:rsidRPr="00273C26">
                              <w:rPr>
                                <w:rFonts w:cstheme="minorHAnsi"/>
                                <w:highlight w:val="green"/>
                                <w:lang w:eastAsia="zh-CN"/>
                              </w:rPr>
                              <w:t>FFS on L1-RSRP/L1-SINR (follow the conclusion from issue 1-2-1)</w:t>
                            </w:r>
                          </w:p>
                          <w:p w14:paraId="060FBBDF" w14:textId="77777777" w:rsidR="00631EE9" w:rsidRDefault="00631EE9" w:rsidP="00A503BE">
                            <w:pPr>
                              <w:rPr>
                                <w:b/>
                                <w:u w:val="single"/>
                                <w:lang w:eastAsia="ko-KR"/>
                              </w:rPr>
                            </w:pPr>
                            <w:r>
                              <w:rPr>
                                <w:b/>
                                <w:u w:val="single"/>
                                <w:lang w:eastAsia="ko-KR"/>
                              </w:rPr>
                              <w:t xml:space="preserve">Issue 1-2-4: </w:t>
                            </w:r>
                            <w:r>
                              <w:rPr>
                                <w:b/>
                                <w:u w:val="single"/>
                                <w:lang w:eastAsia="zh-CN"/>
                              </w:rPr>
                              <w:t>Impact of SRS antenna port switching</w:t>
                            </w:r>
                            <w:r>
                              <w:rPr>
                                <w:b/>
                                <w:u w:val="single"/>
                                <w:lang w:eastAsia="ko-KR"/>
                              </w:rPr>
                              <w:t xml:space="preserve"> to other specific RRM requirements </w:t>
                            </w:r>
                          </w:p>
                          <w:p w14:paraId="24A71F8C" w14:textId="77777777" w:rsidR="00631EE9" w:rsidRPr="00273C26" w:rsidRDefault="00631EE9" w:rsidP="00A503BE">
                            <w:pPr>
                              <w:pStyle w:val="ab"/>
                              <w:numPr>
                                <w:ilvl w:val="0"/>
                                <w:numId w:val="49"/>
                              </w:numPr>
                              <w:overflowPunct/>
                              <w:autoSpaceDE/>
                              <w:autoSpaceDN/>
                              <w:adjustRightInd/>
                              <w:spacing w:after="0" w:line="259" w:lineRule="auto"/>
                              <w:ind w:left="720"/>
                              <w:contextualSpacing w:val="0"/>
                              <w:jc w:val="both"/>
                              <w:textAlignment w:val="auto"/>
                              <w:rPr>
                                <w:szCs w:val="24"/>
                                <w:highlight w:val="green"/>
                                <w:lang w:eastAsia="zh-CN"/>
                              </w:rPr>
                            </w:pPr>
                            <w:r w:rsidRPr="00273C26">
                              <w:rPr>
                                <w:szCs w:val="24"/>
                                <w:highlight w:val="green"/>
                                <w:lang w:val="en-US" w:eastAsia="zh-CN"/>
                              </w:rPr>
                              <w:t>Agreements in 2</w:t>
                            </w:r>
                            <w:r w:rsidRPr="00273C26">
                              <w:rPr>
                                <w:szCs w:val="24"/>
                                <w:highlight w:val="green"/>
                                <w:vertAlign w:val="superscript"/>
                                <w:lang w:val="en-US" w:eastAsia="zh-CN"/>
                              </w:rPr>
                              <w:t>nd</w:t>
                            </w:r>
                            <w:r w:rsidRPr="00273C26">
                              <w:rPr>
                                <w:szCs w:val="24"/>
                                <w:highlight w:val="green"/>
                                <w:lang w:val="en-US" w:eastAsia="zh-CN"/>
                              </w:rPr>
                              <w:t xml:space="preserve"> round </w:t>
                            </w:r>
                          </w:p>
                          <w:p w14:paraId="3A7206EA" w14:textId="77777777" w:rsidR="00631EE9" w:rsidRPr="00273C26" w:rsidRDefault="00631EE9" w:rsidP="00A503BE">
                            <w:pPr>
                              <w:pStyle w:val="ab"/>
                              <w:numPr>
                                <w:ilvl w:val="1"/>
                                <w:numId w:val="49"/>
                              </w:numPr>
                              <w:overflowPunct/>
                              <w:autoSpaceDE/>
                              <w:autoSpaceDN/>
                              <w:adjustRightInd/>
                              <w:spacing w:after="0" w:line="259" w:lineRule="auto"/>
                              <w:contextualSpacing w:val="0"/>
                              <w:jc w:val="both"/>
                              <w:textAlignment w:val="auto"/>
                              <w:rPr>
                                <w:szCs w:val="24"/>
                                <w:highlight w:val="green"/>
                                <w:lang w:eastAsia="zh-CN"/>
                              </w:rPr>
                            </w:pPr>
                            <w:r w:rsidRPr="00273C26">
                              <w:rPr>
                                <w:highlight w:val="green"/>
                                <w:lang w:val="en-US" w:eastAsia="zh-CN"/>
                              </w:rPr>
                              <w:t xml:space="preserve">RAN4 to clarify that </w:t>
                            </w:r>
                            <w:r w:rsidRPr="00273C26">
                              <w:rPr>
                                <w:rFonts w:eastAsiaTheme="minorEastAsia"/>
                                <w:bCs/>
                                <w:highlight w:val="green"/>
                                <w:lang w:val="en-US" w:eastAsia="zh-CN"/>
                              </w:rPr>
                              <w:t>other specific RRM requirements except for the NR measurements</w:t>
                            </w:r>
                            <w:r w:rsidRPr="00273C26">
                              <w:rPr>
                                <w:highlight w:val="green"/>
                                <w:lang w:val="en-US" w:eastAsia="zh-CN"/>
                              </w:rPr>
                              <w:t xml:space="preserve"> only applies when no SRS antenna port switching occurs during those RRM activities.</w:t>
                            </w:r>
                          </w:p>
                          <w:p w14:paraId="43801CAB" w14:textId="77777777" w:rsidR="00631EE9" w:rsidRPr="00273C26" w:rsidRDefault="00631EE9" w:rsidP="00A503BE">
                            <w:pPr>
                              <w:pStyle w:val="ab"/>
                              <w:numPr>
                                <w:ilvl w:val="1"/>
                                <w:numId w:val="49"/>
                              </w:numPr>
                              <w:overflowPunct/>
                              <w:autoSpaceDE/>
                              <w:autoSpaceDN/>
                              <w:adjustRightInd/>
                              <w:spacing w:after="0" w:line="259" w:lineRule="auto"/>
                              <w:contextualSpacing w:val="0"/>
                              <w:jc w:val="both"/>
                              <w:textAlignment w:val="auto"/>
                              <w:rPr>
                                <w:szCs w:val="24"/>
                                <w:highlight w:val="green"/>
                                <w:lang w:eastAsia="zh-CN"/>
                              </w:rPr>
                            </w:pPr>
                            <w:r w:rsidRPr="00273C26">
                              <w:rPr>
                                <w:rFonts w:eastAsiaTheme="minorEastAsia"/>
                                <w:bCs/>
                                <w:highlight w:val="green"/>
                                <w:lang w:val="en-US" w:eastAsia="zh-CN"/>
                              </w:rPr>
                              <w:t>RAN4 not to define prioritizing rules of SRS antenna switching and other specific RRM requirements except for the NR measurements.</w:t>
                            </w:r>
                          </w:p>
                          <w:p w14:paraId="24D8A7E9" w14:textId="77777777" w:rsidR="00631EE9" w:rsidRPr="00273C26" w:rsidRDefault="00631EE9" w:rsidP="00A503BE">
                            <w:pPr>
                              <w:pStyle w:val="ab"/>
                              <w:numPr>
                                <w:ilvl w:val="1"/>
                                <w:numId w:val="49"/>
                              </w:numPr>
                              <w:overflowPunct/>
                              <w:autoSpaceDE/>
                              <w:autoSpaceDN/>
                              <w:adjustRightInd/>
                              <w:spacing w:after="0" w:line="259" w:lineRule="auto"/>
                              <w:contextualSpacing w:val="0"/>
                              <w:jc w:val="both"/>
                              <w:textAlignment w:val="auto"/>
                              <w:rPr>
                                <w:rFonts w:eastAsiaTheme="minorEastAsia"/>
                                <w:bCs/>
                                <w:highlight w:val="green"/>
                                <w:lang w:val="en-US" w:eastAsia="zh-CN"/>
                              </w:rPr>
                            </w:pPr>
                            <w:r w:rsidRPr="00273C26">
                              <w:rPr>
                                <w:rFonts w:eastAsiaTheme="minorEastAsia"/>
                                <w:bCs/>
                                <w:highlight w:val="green"/>
                                <w:lang w:val="en-US" w:eastAsia="zh-CN"/>
                              </w:rPr>
                              <w:t>FFS whether spec clarification/note is needed to reflect the above agreements</w:t>
                            </w:r>
                            <w:r w:rsidRPr="001526BA">
                              <w:rPr>
                                <w:rFonts w:eastAsiaTheme="minorEastAsia"/>
                                <w:bCs/>
                                <w:highlight w:val="green"/>
                                <w:lang w:val="en-US" w:eastAsia="zh-CN"/>
                              </w:rPr>
                              <w:t xml:space="preserve"> </w:t>
                            </w:r>
                            <w:r w:rsidRPr="00C01D4D">
                              <w:rPr>
                                <w:rFonts w:eastAsiaTheme="minorEastAsia"/>
                                <w:bCs/>
                                <w:highlight w:val="green"/>
                                <w:lang w:val="en-US" w:eastAsia="zh-CN"/>
                              </w:rPr>
                              <w:t>in the corresponding requirement section</w:t>
                            </w:r>
                            <w:r w:rsidRPr="00273C26">
                              <w:rPr>
                                <w:rFonts w:eastAsiaTheme="minorEastAsia"/>
                                <w:bCs/>
                                <w:highlight w:val="green"/>
                                <w:lang w:val="en-US" w:eastAsia="zh-CN"/>
                              </w:rPr>
                              <w:t>.</w:t>
                            </w:r>
                          </w:p>
                          <w:p w14:paraId="0A263A2F" w14:textId="77777777" w:rsidR="00631EE9" w:rsidRDefault="00631EE9" w:rsidP="00A503BE">
                            <w:pPr>
                              <w:rPr>
                                <w:b/>
                                <w:u w:val="single"/>
                                <w:lang w:eastAsia="ko-KR"/>
                              </w:rPr>
                            </w:pPr>
                            <w:r>
                              <w:rPr>
                                <w:b/>
                                <w:u w:val="single"/>
                                <w:lang w:eastAsia="ko-KR"/>
                              </w:rPr>
                              <w:t xml:space="preserve">Issue 1-2-5: </w:t>
                            </w:r>
                            <w:r>
                              <w:rPr>
                                <w:b/>
                                <w:u w:val="single"/>
                                <w:lang w:eastAsia="zh-CN"/>
                              </w:rPr>
                              <w:t>Impact of SRS antenna port switching</w:t>
                            </w:r>
                            <w:r>
                              <w:rPr>
                                <w:b/>
                                <w:u w:val="single"/>
                                <w:lang w:eastAsia="ko-KR"/>
                              </w:rPr>
                              <w:t xml:space="preserve"> to CSF and </w:t>
                            </w:r>
                            <w:proofErr w:type="gramStart"/>
                            <w:r>
                              <w:rPr>
                                <w:b/>
                                <w:u w:val="single"/>
                                <w:lang w:eastAsia="ko-KR"/>
                              </w:rPr>
                              <w:t>other</w:t>
                            </w:r>
                            <w:proofErr w:type="gramEnd"/>
                            <w:r>
                              <w:rPr>
                                <w:b/>
                                <w:u w:val="single"/>
                                <w:lang w:eastAsia="ko-KR"/>
                              </w:rPr>
                              <w:t xml:space="preserve"> RS </w:t>
                            </w:r>
                          </w:p>
                          <w:p w14:paraId="7792CEAC" w14:textId="77777777" w:rsidR="00631EE9" w:rsidRDefault="00631EE9" w:rsidP="00A503BE">
                            <w:pPr>
                              <w:pStyle w:val="ab"/>
                              <w:numPr>
                                <w:ilvl w:val="0"/>
                                <w:numId w:val="49"/>
                              </w:numPr>
                              <w:overflowPunct/>
                              <w:autoSpaceDE/>
                              <w:autoSpaceDN/>
                              <w:adjustRightInd/>
                              <w:spacing w:after="0" w:line="259" w:lineRule="auto"/>
                              <w:ind w:left="720"/>
                              <w:contextualSpacing w:val="0"/>
                              <w:jc w:val="both"/>
                              <w:textAlignment w:val="auto"/>
                              <w:rPr>
                                <w:szCs w:val="24"/>
                                <w:lang w:eastAsia="zh-CN"/>
                              </w:rPr>
                            </w:pPr>
                            <w:r>
                              <w:rPr>
                                <w:szCs w:val="24"/>
                                <w:lang w:val="en-US" w:eastAsia="zh-CN"/>
                              </w:rPr>
                              <w:t>FFS</w:t>
                            </w:r>
                          </w:p>
                          <w:p w14:paraId="560FA620" w14:textId="77777777" w:rsidR="00631EE9" w:rsidRDefault="00631EE9" w:rsidP="00A503BE">
                            <w:pPr>
                              <w:pStyle w:val="ab"/>
                              <w:numPr>
                                <w:ilvl w:val="1"/>
                                <w:numId w:val="49"/>
                              </w:numPr>
                              <w:overflowPunct/>
                              <w:autoSpaceDE/>
                              <w:autoSpaceDN/>
                              <w:adjustRightInd/>
                              <w:spacing w:after="0" w:line="259" w:lineRule="auto"/>
                              <w:ind w:left="1440"/>
                              <w:contextualSpacing w:val="0"/>
                              <w:jc w:val="both"/>
                              <w:textAlignment w:val="auto"/>
                              <w:rPr>
                                <w:szCs w:val="24"/>
                                <w:lang w:eastAsia="zh-CN"/>
                              </w:rPr>
                            </w:pPr>
                            <w:r>
                              <w:rPr>
                                <w:szCs w:val="24"/>
                                <w:lang w:eastAsia="zh-CN"/>
                              </w:rPr>
                              <w:t>Option 1 (CATT): If it is necessary to check, RAN4 can make requirements and test for the collision cases of SRS and PUSCH/PUCCH transmission carrying HARQ-ACK/positive SR/RI/CRI/SSBRI and/or PRACH according to the rules defined in clause 6.2.1 in RAN1specification.</w:t>
                            </w:r>
                          </w:p>
                          <w:p w14:paraId="31650D64" w14:textId="77777777" w:rsidR="00631EE9" w:rsidRDefault="00631EE9" w:rsidP="00A503BE">
                            <w:pPr>
                              <w:pStyle w:val="ab"/>
                              <w:numPr>
                                <w:ilvl w:val="1"/>
                                <w:numId w:val="49"/>
                              </w:numPr>
                              <w:overflowPunct/>
                              <w:autoSpaceDE/>
                              <w:autoSpaceDN/>
                              <w:adjustRightInd/>
                              <w:spacing w:after="0" w:line="259" w:lineRule="auto"/>
                              <w:ind w:left="1440"/>
                              <w:contextualSpacing w:val="0"/>
                              <w:jc w:val="both"/>
                              <w:textAlignment w:val="auto"/>
                              <w:rPr>
                                <w:szCs w:val="24"/>
                                <w:lang w:eastAsia="zh-CN"/>
                              </w:rPr>
                            </w:pPr>
                            <w:r>
                              <w:rPr>
                                <w:szCs w:val="24"/>
                                <w:lang w:eastAsia="zh-CN"/>
                              </w:rPr>
                              <w:t xml:space="preserve">Option 2 (Apple, QC, </w:t>
                            </w:r>
                            <w:r>
                              <w:rPr>
                                <w:rFonts w:hint="eastAsia"/>
                                <w:szCs w:val="24"/>
                                <w:lang w:eastAsia="zh-CN"/>
                              </w:rPr>
                              <w:t>OPPO</w:t>
                            </w:r>
                            <w:r>
                              <w:rPr>
                                <w:szCs w:val="24"/>
                                <w:lang w:eastAsia="zh-CN"/>
                              </w:rPr>
                              <w:t xml:space="preserve">, vivo): </w:t>
                            </w:r>
                            <w:r>
                              <w:rPr>
                                <w:lang w:val="en-US" w:eastAsia="zh-CN"/>
                              </w:rPr>
                              <w:t>Scheduling of SRS antenna switching should avoid collision to all reference signals including CSI-IM except DMRS and UCI containing CSF report. If collision happens, it is considered as an error case and no UE requirement is imposed.</w:t>
                            </w:r>
                          </w:p>
                          <w:p w14:paraId="0CBF8129" w14:textId="77777777" w:rsidR="00631EE9" w:rsidRDefault="00631EE9" w:rsidP="00A503BE">
                            <w:pPr>
                              <w:pStyle w:val="ab"/>
                              <w:numPr>
                                <w:ilvl w:val="1"/>
                                <w:numId w:val="49"/>
                              </w:numPr>
                              <w:overflowPunct/>
                              <w:autoSpaceDE/>
                              <w:autoSpaceDN/>
                              <w:adjustRightInd/>
                              <w:spacing w:after="0" w:line="259" w:lineRule="auto"/>
                              <w:ind w:left="1440"/>
                              <w:contextualSpacing w:val="0"/>
                              <w:jc w:val="both"/>
                              <w:textAlignment w:val="auto"/>
                              <w:rPr>
                                <w:szCs w:val="24"/>
                                <w:lang w:eastAsia="zh-CN"/>
                              </w:rPr>
                            </w:pPr>
                            <w:r>
                              <w:rPr>
                                <w:lang w:val="en-US" w:eastAsia="zh-CN"/>
                              </w:rPr>
                              <w:t>Option 3 (vivo): Send LS to RAN1 to check the prioritization rule for SRS antenna switching, especially for the case in CA/DC operation.</w:t>
                            </w:r>
                          </w:p>
                          <w:p w14:paraId="29CAAE7B" w14:textId="77777777" w:rsidR="00631EE9" w:rsidRDefault="00631EE9" w:rsidP="00A503BE">
                            <w:pPr>
                              <w:pStyle w:val="ab"/>
                              <w:numPr>
                                <w:ilvl w:val="2"/>
                                <w:numId w:val="49"/>
                              </w:numPr>
                              <w:overflowPunct/>
                              <w:autoSpaceDE/>
                              <w:autoSpaceDN/>
                              <w:adjustRightInd/>
                              <w:spacing w:after="0" w:line="259" w:lineRule="auto"/>
                              <w:contextualSpacing w:val="0"/>
                              <w:jc w:val="both"/>
                              <w:textAlignment w:val="auto"/>
                              <w:rPr>
                                <w:szCs w:val="24"/>
                                <w:lang w:eastAsia="zh-CN"/>
                              </w:rPr>
                            </w:pPr>
                            <w:r>
                              <w:rPr>
                                <w:lang w:val="en-US" w:eastAsia="zh-CN"/>
                              </w:rPr>
                              <w:t xml:space="preserve">Option 3a (Ericsson, Nokia): </w:t>
                            </w:r>
                            <w:r>
                              <w:rPr>
                                <w:lang w:eastAsia="zh-CN"/>
                              </w:rPr>
                              <w:t>Prioritization between scheduling of SRS antenna switching and transmission of certain signals and channels is to be handled by RAN1. If anything is unclear, RAN4 shall send LS to RAN1 and ask for clarification.</w:t>
                            </w:r>
                          </w:p>
                          <w:p w14:paraId="59A34F63" w14:textId="73395ABF" w:rsidR="00631EE9" w:rsidRPr="0080503B" w:rsidRDefault="00631EE9" w:rsidP="00A503BE">
                            <w:pPr>
                              <w:pStyle w:val="ab"/>
                              <w:numPr>
                                <w:ilvl w:val="1"/>
                                <w:numId w:val="49"/>
                              </w:numPr>
                              <w:overflowPunct/>
                              <w:autoSpaceDE/>
                              <w:autoSpaceDN/>
                              <w:adjustRightInd/>
                              <w:spacing w:after="0" w:line="259" w:lineRule="auto"/>
                              <w:ind w:left="1440"/>
                              <w:contextualSpacing w:val="0"/>
                              <w:jc w:val="both"/>
                              <w:textAlignment w:val="auto"/>
                              <w:rPr>
                                <w:szCs w:val="24"/>
                                <w:lang w:eastAsia="zh-CN"/>
                              </w:rPr>
                            </w:pPr>
                            <w:r>
                              <w:t xml:space="preserve">Option 4 (Huawei, Ericsson, Nokia, CATT): </w:t>
                            </w:r>
                            <w:r>
                              <w:rPr>
                                <w:rFonts w:eastAsiaTheme="minorEastAsia"/>
                                <w:bCs/>
                                <w:lang w:val="en-US" w:eastAsia="zh-CN"/>
                              </w:rPr>
                              <w:t>Not to define the rules to avoid collisions except what has been define in RAN1 and NR measurement.</w:t>
                            </w:r>
                          </w:p>
                        </w:txbxContent>
                      </wps:txbx>
                      <wps:bodyPr rot="0" vert="horz" wrap="square" lIns="91440" tIns="45720" rIns="91440" bIns="45720" anchor="t" anchorCtr="0">
                        <a:spAutoFit/>
                      </wps:bodyPr>
                    </wps:wsp>
                  </a:graphicData>
                </a:graphic>
              </wp:inline>
            </w:drawing>
          </mc:Choice>
          <mc:Fallback>
            <w:pict>
              <v:shape w14:anchorId="2549A2DA" id="_x0000_s1027" type="#_x0000_t202" style="width:486.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">
                <v:textbox style="mso-fit-shape-to-text:t">
                  <w:txbxContent>
                    <w:p w14:paraId="35DF2A63" w14:textId="2A3485B7" w:rsidR="00631EE9" w:rsidRDefault="00631EE9" w:rsidP="00A503BE">
                      <w:pPr>
                        <w:rPr>
                          <w:b/>
                          <w:u w:val="single"/>
                          <w:lang w:eastAsia="ko-KR"/>
                        </w:rPr>
                      </w:pPr>
                      <w:r>
                        <w:rPr>
                          <w:b/>
                          <w:u w:val="single"/>
                          <w:lang w:eastAsia="ko-KR"/>
                        </w:rPr>
                        <w:t xml:space="preserve">Issue 1-2-1: </w:t>
                      </w:r>
                      <w:r>
                        <w:rPr>
                          <w:b/>
                          <w:u w:val="single"/>
                          <w:lang w:eastAsia="zh-CN"/>
                        </w:rPr>
                        <w:t>Impact of SRS antenna port switching</w:t>
                      </w:r>
                      <w:r>
                        <w:rPr>
                          <w:b/>
                          <w:u w:val="single"/>
                          <w:lang w:eastAsia="ko-KR"/>
                        </w:rPr>
                        <w:t xml:space="preserve"> to RRM requirements in NR-SA </w:t>
                      </w:r>
                    </w:p>
                    <w:p w14:paraId="4D69E511" w14:textId="77777777" w:rsidR="00631EE9" w:rsidRPr="00273C26" w:rsidRDefault="00631EE9" w:rsidP="00A503BE">
                      <w:pPr>
                        <w:pStyle w:val="ab"/>
                        <w:numPr>
                          <w:ilvl w:val="0"/>
                          <w:numId w:val="49"/>
                        </w:numPr>
                        <w:overflowPunct/>
                        <w:autoSpaceDE/>
                        <w:autoSpaceDN/>
                        <w:adjustRightInd/>
                        <w:spacing w:after="0" w:line="259" w:lineRule="auto"/>
                        <w:ind w:left="720"/>
                        <w:contextualSpacing w:val="0"/>
                        <w:jc w:val="both"/>
                        <w:textAlignment w:val="auto"/>
                        <w:rPr>
                          <w:szCs w:val="24"/>
                          <w:highlight w:val="green"/>
                          <w:lang w:eastAsia="zh-CN"/>
                        </w:rPr>
                      </w:pPr>
                      <w:r w:rsidRPr="00273C26">
                        <w:rPr>
                          <w:szCs w:val="24"/>
                          <w:highlight w:val="green"/>
                          <w:lang w:val="en-US" w:eastAsia="zh-CN"/>
                        </w:rPr>
                        <w:t>Agreement</w:t>
                      </w:r>
                      <w:r>
                        <w:rPr>
                          <w:szCs w:val="24"/>
                          <w:highlight w:val="green"/>
                          <w:lang w:val="en-US" w:eastAsia="zh-CN"/>
                        </w:rPr>
                        <w:t xml:space="preserve"> in 2</w:t>
                      </w:r>
                      <w:r w:rsidRPr="00273C26">
                        <w:rPr>
                          <w:szCs w:val="24"/>
                          <w:highlight w:val="green"/>
                          <w:vertAlign w:val="superscript"/>
                          <w:lang w:val="en-US" w:eastAsia="zh-CN"/>
                        </w:rPr>
                        <w:t>nd</w:t>
                      </w:r>
                      <w:r>
                        <w:rPr>
                          <w:szCs w:val="24"/>
                          <w:highlight w:val="green"/>
                          <w:lang w:val="en-US" w:eastAsia="zh-CN"/>
                        </w:rPr>
                        <w:t xml:space="preserve"> round</w:t>
                      </w:r>
                      <w:r w:rsidRPr="00273C26">
                        <w:rPr>
                          <w:szCs w:val="24"/>
                          <w:highlight w:val="green"/>
                          <w:lang w:val="en-US" w:eastAsia="zh-CN"/>
                        </w:rPr>
                        <w:t>:</w:t>
                      </w:r>
                    </w:p>
                    <w:p w14:paraId="7285937E" w14:textId="77777777" w:rsidR="00631EE9" w:rsidRPr="00273C26" w:rsidRDefault="00631EE9" w:rsidP="00A503BE">
                      <w:pPr>
                        <w:pStyle w:val="ab"/>
                        <w:numPr>
                          <w:ilvl w:val="1"/>
                          <w:numId w:val="49"/>
                        </w:numPr>
                        <w:overflowPunct/>
                        <w:autoSpaceDE/>
                        <w:autoSpaceDN/>
                        <w:adjustRightInd/>
                        <w:spacing w:after="120" w:line="259" w:lineRule="auto"/>
                        <w:contextualSpacing w:val="0"/>
                        <w:jc w:val="both"/>
                        <w:textAlignment w:val="auto"/>
                        <w:rPr>
                          <w:szCs w:val="24"/>
                          <w:highlight w:val="green"/>
                          <w:lang w:eastAsia="zh-CN"/>
                        </w:rPr>
                      </w:pPr>
                      <w:r w:rsidRPr="00273C26">
                        <w:rPr>
                          <w:szCs w:val="24"/>
                          <w:highlight w:val="green"/>
                          <w:lang w:eastAsia="zh-CN"/>
                        </w:rPr>
                        <w:t xml:space="preserve">For NR-SA, </w:t>
                      </w:r>
                      <w:r w:rsidRPr="00273C26">
                        <w:rPr>
                          <w:rFonts w:cstheme="minorHAnsi"/>
                          <w:highlight w:val="green"/>
                          <w:lang w:eastAsia="zh-CN"/>
                        </w:rPr>
                        <w:t>UE is not required to perform SRS antenna port switching when SRS resource and the NR measurement, i.e., L3 measurement and RLM/BFD/CBD, are scheduled in the same OFDM symbol.</w:t>
                      </w:r>
                    </w:p>
                    <w:p w14:paraId="09782C35" w14:textId="77777777" w:rsidR="00631EE9" w:rsidRPr="00273C26" w:rsidRDefault="00631EE9" w:rsidP="00A503BE">
                      <w:pPr>
                        <w:pStyle w:val="ab"/>
                        <w:numPr>
                          <w:ilvl w:val="2"/>
                          <w:numId w:val="49"/>
                        </w:numPr>
                        <w:overflowPunct/>
                        <w:autoSpaceDE/>
                        <w:autoSpaceDN/>
                        <w:adjustRightInd/>
                        <w:spacing w:after="0" w:line="259" w:lineRule="auto"/>
                        <w:contextualSpacing w:val="0"/>
                        <w:jc w:val="both"/>
                        <w:textAlignment w:val="auto"/>
                        <w:rPr>
                          <w:szCs w:val="24"/>
                          <w:highlight w:val="green"/>
                          <w:lang w:eastAsia="zh-CN"/>
                        </w:rPr>
                      </w:pPr>
                      <w:r w:rsidRPr="00273C26">
                        <w:rPr>
                          <w:szCs w:val="24"/>
                          <w:highlight w:val="green"/>
                          <w:lang w:eastAsia="zh-CN"/>
                        </w:rPr>
                        <w:t xml:space="preserve">FFS </w:t>
                      </w:r>
                      <w:r w:rsidRPr="00273C26">
                        <w:rPr>
                          <w:rFonts w:cstheme="minorHAnsi"/>
                          <w:highlight w:val="green"/>
                          <w:lang w:eastAsia="zh-CN"/>
                        </w:rPr>
                        <w:t>when SRS resource and L1-RSRP/L1-SINR measurement are scheduled in the same OFDM symbol.</w:t>
                      </w:r>
                    </w:p>
                    <w:p w14:paraId="7E107504" w14:textId="77777777" w:rsidR="00631EE9" w:rsidRDefault="00631EE9" w:rsidP="00A503BE">
                      <w:pPr>
                        <w:rPr>
                          <w:b/>
                          <w:u w:val="single"/>
                          <w:lang w:eastAsia="ko-KR"/>
                        </w:rPr>
                      </w:pPr>
                      <w:r>
                        <w:rPr>
                          <w:b/>
                          <w:u w:val="single"/>
                          <w:lang w:eastAsia="ko-KR"/>
                        </w:rPr>
                        <w:t xml:space="preserve">Issue 1-2-2: </w:t>
                      </w:r>
                      <w:r>
                        <w:rPr>
                          <w:b/>
                          <w:u w:val="single"/>
                          <w:lang w:eastAsia="zh-CN"/>
                        </w:rPr>
                        <w:t>Impact of SRS antenna port switching</w:t>
                      </w:r>
                      <w:r>
                        <w:rPr>
                          <w:b/>
                          <w:u w:val="single"/>
                          <w:lang w:eastAsia="ko-KR"/>
                        </w:rPr>
                        <w:t xml:space="preserve"> to RRM requirements in EN-DC or NE-DC </w:t>
                      </w:r>
                    </w:p>
                    <w:p w14:paraId="58661483" w14:textId="77777777" w:rsidR="00631EE9" w:rsidRPr="00273C26" w:rsidRDefault="00631EE9" w:rsidP="00A503BE">
                      <w:pPr>
                        <w:pStyle w:val="ab"/>
                        <w:numPr>
                          <w:ilvl w:val="0"/>
                          <w:numId w:val="49"/>
                        </w:numPr>
                        <w:overflowPunct/>
                        <w:autoSpaceDE/>
                        <w:autoSpaceDN/>
                        <w:adjustRightInd/>
                        <w:spacing w:after="0" w:line="259" w:lineRule="auto"/>
                        <w:ind w:left="720"/>
                        <w:contextualSpacing w:val="0"/>
                        <w:jc w:val="both"/>
                        <w:textAlignment w:val="auto"/>
                        <w:rPr>
                          <w:szCs w:val="24"/>
                          <w:highlight w:val="green"/>
                          <w:lang w:eastAsia="zh-CN"/>
                        </w:rPr>
                      </w:pPr>
                      <w:r w:rsidRPr="00273C26">
                        <w:rPr>
                          <w:szCs w:val="24"/>
                          <w:highlight w:val="green"/>
                          <w:lang w:val="en-US" w:eastAsia="zh-CN"/>
                        </w:rPr>
                        <w:t>Agreements in 2</w:t>
                      </w:r>
                      <w:r w:rsidRPr="00273C26">
                        <w:rPr>
                          <w:szCs w:val="24"/>
                          <w:highlight w:val="green"/>
                          <w:vertAlign w:val="superscript"/>
                          <w:lang w:val="en-US" w:eastAsia="zh-CN"/>
                        </w:rPr>
                        <w:t>nd</w:t>
                      </w:r>
                      <w:r w:rsidRPr="00273C26">
                        <w:rPr>
                          <w:szCs w:val="24"/>
                          <w:highlight w:val="green"/>
                          <w:lang w:val="en-US" w:eastAsia="zh-CN"/>
                        </w:rPr>
                        <w:t xml:space="preserve"> round</w:t>
                      </w:r>
                    </w:p>
                    <w:p w14:paraId="5F2DBB62" w14:textId="77777777" w:rsidR="00631EE9" w:rsidRPr="00273C26" w:rsidRDefault="00631EE9" w:rsidP="00A503BE">
                      <w:pPr>
                        <w:pStyle w:val="ab"/>
                        <w:numPr>
                          <w:ilvl w:val="1"/>
                          <w:numId w:val="49"/>
                        </w:numPr>
                        <w:spacing w:after="0" w:line="259" w:lineRule="auto"/>
                        <w:contextualSpacing w:val="0"/>
                        <w:jc w:val="both"/>
                        <w:rPr>
                          <w:rFonts w:cstheme="minorHAnsi"/>
                          <w:highlight w:val="green"/>
                          <w:lang w:eastAsia="zh-CN"/>
                        </w:rPr>
                      </w:pPr>
                      <w:r w:rsidRPr="00273C26">
                        <w:rPr>
                          <w:rFonts w:cstheme="minorHAnsi"/>
                          <w:highlight w:val="green"/>
                          <w:lang w:eastAsia="zh-CN"/>
                        </w:rPr>
                        <w:t>For EN-DC, UE is not required to perform SRS antenna port switching when SRS resource and the NR measurement, i.e., L3 measurement and RLM/BFD/CBD, are scheduled in the same OFDM symbol in the SCG.</w:t>
                      </w:r>
                    </w:p>
                    <w:p w14:paraId="787A779D" w14:textId="77777777" w:rsidR="00631EE9" w:rsidRPr="00273C26" w:rsidRDefault="00631EE9" w:rsidP="00A503BE">
                      <w:pPr>
                        <w:pStyle w:val="ab"/>
                        <w:numPr>
                          <w:ilvl w:val="1"/>
                          <w:numId w:val="49"/>
                        </w:numPr>
                        <w:spacing w:after="0" w:line="259" w:lineRule="auto"/>
                        <w:contextualSpacing w:val="0"/>
                        <w:jc w:val="both"/>
                        <w:rPr>
                          <w:rFonts w:cstheme="minorHAnsi"/>
                          <w:highlight w:val="green"/>
                          <w:lang w:eastAsia="zh-CN"/>
                        </w:rPr>
                      </w:pPr>
                      <w:r w:rsidRPr="00273C26">
                        <w:rPr>
                          <w:rFonts w:cstheme="minorHAnsi"/>
                          <w:highlight w:val="green"/>
                          <w:lang w:eastAsia="zh-CN"/>
                        </w:rPr>
                        <w:t>For NE-DC, UE is not required to perform SRS antenna port switching when SRS resource and the NR measurement, i.e., L3 measurement and RLM/BFD/CBD, are scheduled in the same OFDM symbol in the MCG.</w:t>
                      </w:r>
                    </w:p>
                    <w:p w14:paraId="0D4BBA26" w14:textId="77777777" w:rsidR="00631EE9" w:rsidRPr="00273C26" w:rsidRDefault="00631EE9" w:rsidP="00A503BE">
                      <w:pPr>
                        <w:pStyle w:val="ab"/>
                        <w:numPr>
                          <w:ilvl w:val="1"/>
                          <w:numId w:val="49"/>
                        </w:numPr>
                        <w:spacing w:after="0" w:line="259" w:lineRule="auto"/>
                        <w:contextualSpacing w:val="0"/>
                        <w:jc w:val="both"/>
                        <w:rPr>
                          <w:rFonts w:cstheme="minorHAnsi"/>
                          <w:highlight w:val="green"/>
                          <w:lang w:eastAsia="zh-CN"/>
                        </w:rPr>
                      </w:pPr>
                      <w:r w:rsidRPr="00273C26">
                        <w:rPr>
                          <w:rFonts w:cstheme="minorHAnsi"/>
                          <w:highlight w:val="green"/>
                          <w:lang w:eastAsia="zh-CN"/>
                        </w:rPr>
                        <w:t>FFS on L1-RSRP/L1-SINR (follow the conclusion from issue 1-2-1)</w:t>
                      </w:r>
                    </w:p>
                    <w:p w14:paraId="4B884B72" w14:textId="77777777" w:rsidR="00631EE9" w:rsidRDefault="00631EE9" w:rsidP="00A503BE">
                      <w:pPr>
                        <w:rPr>
                          <w:b/>
                          <w:u w:val="single"/>
                          <w:lang w:eastAsia="ko-KR"/>
                        </w:rPr>
                      </w:pPr>
                      <w:r>
                        <w:rPr>
                          <w:b/>
                          <w:u w:val="single"/>
                          <w:lang w:eastAsia="ko-KR"/>
                        </w:rPr>
                        <w:t xml:space="preserve">Issue 1-2-3: </w:t>
                      </w:r>
                      <w:r>
                        <w:rPr>
                          <w:b/>
                          <w:u w:val="single"/>
                          <w:lang w:eastAsia="zh-CN"/>
                        </w:rPr>
                        <w:t>Impact of SRS antenna port switching</w:t>
                      </w:r>
                      <w:r>
                        <w:rPr>
                          <w:b/>
                          <w:u w:val="single"/>
                          <w:lang w:eastAsia="ko-KR"/>
                        </w:rPr>
                        <w:t xml:space="preserve"> to RRM requirements in NR-DC </w:t>
                      </w:r>
                    </w:p>
                    <w:p w14:paraId="46C342C9" w14:textId="77777777" w:rsidR="00631EE9" w:rsidRPr="00273C26" w:rsidRDefault="00631EE9" w:rsidP="00A503BE">
                      <w:pPr>
                        <w:pStyle w:val="ab"/>
                        <w:numPr>
                          <w:ilvl w:val="0"/>
                          <w:numId w:val="49"/>
                        </w:numPr>
                        <w:overflowPunct/>
                        <w:autoSpaceDE/>
                        <w:autoSpaceDN/>
                        <w:adjustRightInd/>
                        <w:spacing w:after="0" w:line="259" w:lineRule="auto"/>
                        <w:ind w:left="720"/>
                        <w:contextualSpacing w:val="0"/>
                        <w:jc w:val="both"/>
                        <w:textAlignment w:val="auto"/>
                        <w:rPr>
                          <w:szCs w:val="24"/>
                          <w:highlight w:val="green"/>
                          <w:lang w:eastAsia="zh-CN"/>
                        </w:rPr>
                      </w:pPr>
                      <w:r w:rsidRPr="00273C26">
                        <w:rPr>
                          <w:szCs w:val="24"/>
                          <w:highlight w:val="green"/>
                          <w:lang w:val="en-US" w:eastAsia="zh-CN"/>
                        </w:rPr>
                        <w:t>Agreements in 2</w:t>
                      </w:r>
                      <w:r w:rsidRPr="00273C26">
                        <w:rPr>
                          <w:szCs w:val="24"/>
                          <w:highlight w:val="green"/>
                          <w:vertAlign w:val="superscript"/>
                          <w:lang w:val="en-US" w:eastAsia="zh-CN"/>
                        </w:rPr>
                        <w:t>nd</w:t>
                      </w:r>
                      <w:r w:rsidRPr="00273C26">
                        <w:rPr>
                          <w:szCs w:val="24"/>
                          <w:highlight w:val="green"/>
                          <w:lang w:val="en-US" w:eastAsia="zh-CN"/>
                        </w:rPr>
                        <w:t xml:space="preserve"> round </w:t>
                      </w:r>
                    </w:p>
                    <w:p w14:paraId="4BE5E1D9" w14:textId="77777777" w:rsidR="00631EE9" w:rsidRPr="00273C26" w:rsidRDefault="00631EE9" w:rsidP="00A503BE">
                      <w:pPr>
                        <w:pStyle w:val="ab"/>
                        <w:numPr>
                          <w:ilvl w:val="1"/>
                          <w:numId w:val="49"/>
                        </w:numPr>
                        <w:spacing w:after="0" w:line="259" w:lineRule="auto"/>
                        <w:contextualSpacing w:val="0"/>
                        <w:rPr>
                          <w:szCs w:val="24"/>
                          <w:highlight w:val="green"/>
                          <w:lang w:eastAsia="zh-CN"/>
                        </w:rPr>
                      </w:pPr>
                      <w:r w:rsidRPr="00273C26">
                        <w:rPr>
                          <w:rFonts w:eastAsiaTheme="minorEastAsia"/>
                          <w:bCs/>
                          <w:highlight w:val="green"/>
                          <w:lang w:val="en-US" w:eastAsia="zh-CN"/>
                        </w:rPr>
                        <w:t xml:space="preserve">For NR-DC, UE is not required to perform SRS antenna port switching when SRS resource and the </w:t>
                      </w:r>
                      <w:r w:rsidRPr="00273C26">
                        <w:rPr>
                          <w:rFonts w:eastAsiaTheme="minorEastAsia"/>
                          <w:highlight w:val="green"/>
                          <w:lang w:val="en-US" w:eastAsia="zh-CN"/>
                        </w:rPr>
                        <w:t>NR measurement, i.e., L3 measurement and RLM/BFD/CBD, are scheduled in the same OFDM symbol in the same CG.</w:t>
                      </w:r>
                    </w:p>
                    <w:p w14:paraId="4D1630F3" w14:textId="77777777" w:rsidR="00631EE9" w:rsidRPr="00273C26" w:rsidRDefault="00631EE9" w:rsidP="00A503BE">
                      <w:pPr>
                        <w:pStyle w:val="ab"/>
                        <w:numPr>
                          <w:ilvl w:val="1"/>
                          <w:numId w:val="49"/>
                        </w:numPr>
                        <w:spacing w:after="0" w:line="259" w:lineRule="auto"/>
                        <w:contextualSpacing w:val="0"/>
                        <w:jc w:val="both"/>
                        <w:rPr>
                          <w:rFonts w:cstheme="minorHAnsi"/>
                          <w:highlight w:val="green"/>
                          <w:lang w:eastAsia="zh-CN"/>
                        </w:rPr>
                      </w:pPr>
                      <w:r w:rsidRPr="00273C26">
                        <w:rPr>
                          <w:rFonts w:cstheme="minorHAnsi"/>
                          <w:highlight w:val="green"/>
                          <w:lang w:eastAsia="zh-CN"/>
                        </w:rPr>
                        <w:t>FFS on L1-RSRP/L1-SINR (follow the conclusion from issue 1-2-1)</w:t>
                      </w:r>
                    </w:p>
                    <w:p w14:paraId="060FBBDF" w14:textId="77777777" w:rsidR="00631EE9" w:rsidRDefault="00631EE9" w:rsidP="00A503BE">
                      <w:pPr>
                        <w:rPr>
                          <w:b/>
                          <w:u w:val="single"/>
                          <w:lang w:eastAsia="ko-KR"/>
                        </w:rPr>
                      </w:pPr>
                      <w:r>
                        <w:rPr>
                          <w:b/>
                          <w:u w:val="single"/>
                          <w:lang w:eastAsia="ko-KR"/>
                        </w:rPr>
                        <w:t xml:space="preserve">Issue 1-2-4: </w:t>
                      </w:r>
                      <w:r>
                        <w:rPr>
                          <w:b/>
                          <w:u w:val="single"/>
                          <w:lang w:eastAsia="zh-CN"/>
                        </w:rPr>
                        <w:t>Impact of SRS antenna port switching</w:t>
                      </w:r>
                      <w:r>
                        <w:rPr>
                          <w:b/>
                          <w:u w:val="single"/>
                          <w:lang w:eastAsia="ko-KR"/>
                        </w:rPr>
                        <w:t xml:space="preserve"> to other specific RRM requirements </w:t>
                      </w:r>
                    </w:p>
                    <w:p w14:paraId="24A71F8C" w14:textId="77777777" w:rsidR="00631EE9" w:rsidRPr="00273C26" w:rsidRDefault="00631EE9" w:rsidP="00A503BE">
                      <w:pPr>
                        <w:pStyle w:val="ab"/>
                        <w:numPr>
                          <w:ilvl w:val="0"/>
                          <w:numId w:val="49"/>
                        </w:numPr>
                        <w:overflowPunct/>
                        <w:autoSpaceDE/>
                        <w:autoSpaceDN/>
                        <w:adjustRightInd/>
                        <w:spacing w:after="0" w:line="259" w:lineRule="auto"/>
                        <w:ind w:left="720"/>
                        <w:contextualSpacing w:val="0"/>
                        <w:jc w:val="both"/>
                        <w:textAlignment w:val="auto"/>
                        <w:rPr>
                          <w:szCs w:val="24"/>
                          <w:highlight w:val="green"/>
                          <w:lang w:eastAsia="zh-CN"/>
                        </w:rPr>
                      </w:pPr>
                      <w:r w:rsidRPr="00273C26">
                        <w:rPr>
                          <w:szCs w:val="24"/>
                          <w:highlight w:val="green"/>
                          <w:lang w:val="en-US" w:eastAsia="zh-CN"/>
                        </w:rPr>
                        <w:t>Agreements in 2</w:t>
                      </w:r>
                      <w:r w:rsidRPr="00273C26">
                        <w:rPr>
                          <w:szCs w:val="24"/>
                          <w:highlight w:val="green"/>
                          <w:vertAlign w:val="superscript"/>
                          <w:lang w:val="en-US" w:eastAsia="zh-CN"/>
                        </w:rPr>
                        <w:t>nd</w:t>
                      </w:r>
                      <w:r w:rsidRPr="00273C26">
                        <w:rPr>
                          <w:szCs w:val="24"/>
                          <w:highlight w:val="green"/>
                          <w:lang w:val="en-US" w:eastAsia="zh-CN"/>
                        </w:rPr>
                        <w:t xml:space="preserve"> round </w:t>
                      </w:r>
                    </w:p>
                    <w:p w14:paraId="3A7206EA" w14:textId="77777777" w:rsidR="00631EE9" w:rsidRPr="00273C26" w:rsidRDefault="00631EE9" w:rsidP="00A503BE">
                      <w:pPr>
                        <w:pStyle w:val="ab"/>
                        <w:numPr>
                          <w:ilvl w:val="1"/>
                          <w:numId w:val="49"/>
                        </w:numPr>
                        <w:overflowPunct/>
                        <w:autoSpaceDE/>
                        <w:autoSpaceDN/>
                        <w:adjustRightInd/>
                        <w:spacing w:after="0" w:line="259" w:lineRule="auto"/>
                        <w:contextualSpacing w:val="0"/>
                        <w:jc w:val="both"/>
                        <w:textAlignment w:val="auto"/>
                        <w:rPr>
                          <w:szCs w:val="24"/>
                          <w:highlight w:val="green"/>
                          <w:lang w:eastAsia="zh-CN"/>
                        </w:rPr>
                      </w:pPr>
                      <w:r w:rsidRPr="00273C26">
                        <w:rPr>
                          <w:highlight w:val="green"/>
                          <w:lang w:val="en-US" w:eastAsia="zh-CN"/>
                        </w:rPr>
                        <w:t xml:space="preserve">RAN4 to clarify that </w:t>
                      </w:r>
                      <w:r w:rsidRPr="00273C26">
                        <w:rPr>
                          <w:rFonts w:eastAsiaTheme="minorEastAsia"/>
                          <w:bCs/>
                          <w:highlight w:val="green"/>
                          <w:lang w:val="en-US" w:eastAsia="zh-CN"/>
                        </w:rPr>
                        <w:t>other specific RRM requirements except for the NR measurements</w:t>
                      </w:r>
                      <w:r w:rsidRPr="00273C26">
                        <w:rPr>
                          <w:highlight w:val="green"/>
                          <w:lang w:val="en-US" w:eastAsia="zh-CN"/>
                        </w:rPr>
                        <w:t xml:space="preserve"> only applies when no SRS antenna port switching occurs during those RRM activities.</w:t>
                      </w:r>
                    </w:p>
                    <w:p w14:paraId="43801CAB" w14:textId="77777777" w:rsidR="00631EE9" w:rsidRPr="00273C26" w:rsidRDefault="00631EE9" w:rsidP="00A503BE">
                      <w:pPr>
                        <w:pStyle w:val="ab"/>
                        <w:numPr>
                          <w:ilvl w:val="1"/>
                          <w:numId w:val="49"/>
                        </w:numPr>
                        <w:overflowPunct/>
                        <w:autoSpaceDE/>
                        <w:autoSpaceDN/>
                        <w:adjustRightInd/>
                        <w:spacing w:after="0" w:line="259" w:lineRule="auto"/>
                        <w:contextualSpacing w:val="0"/>
                        <w:jc w:val="both"/>
                        <w:textAlignment w:val="auto"/>
                        <w:rPr>
                          <w:szCs w:val="24"/>
                          <w:highlight w:val="green"/>
                          <w:lang w:eastAsia="zh-CN"/>
                        </w:rPr>
                      </w:pPr>
                      <w:r w:rsidRPr="00273C26">
                        <w:rPr>
                          <w:rFonts w:eastAsiaTheme="minorEastAsia"/>
                          <w:bCs/>
                          <w:highlight w:val="green"/>
                          <w:lang w:val="en-US" w:eastAsia="zh-CN"/>
                        </w:rPr>
                        <w:t>RAN4 not to define prioritizing rules of SRS antenna switching and other specific RRM requirements except for the NR measurements.</w:t>
                      </w:r>
                    </w:p>
                    <w:p w14:paraId="24D8A7E9" w14:textId="77777777" w:rsidR="00631EE9" w:rsidRPr="00273C26" w:rsidRDefault="00631EE9" w:rsidP="00A503BE">
                      <w:pPr>
                        <w:pStyle w:val="ab"/>
                        <w:numPr>
                          <w:ilvl w:val="1"/>
                          <w:numId w:val="49"/>
                        </w:numPr>
                        <w:overflowPunct/>
                        <w:autoSpaceDE/>
                        <w:autoSpaceDN/>
                        <w:adjustRightInd/>
                        <w:spacing w:after="0" w:line="259" w:lineRule="auto"/>
                        <w:contextualSpacing w:val="0"/>
                        <w:jc w:val="both"/>
                        <w:textAlignment w:val="auto"/>
                        <w:rPr>
                          <w:rFonts w:eastAsiaTheme="minorEastAsia"/>
                          <w:bCs/>
                          <w:highlight w:val="green"/>
                          <w:lang w:val="en-US" w:eastAsia="zh-CN"/>
                        </w:rPr>
                      </w:pPr>
                      <w:r w:rsidRPr="00273C26">
                        <w:rPr>
                          <w:rFonts w:eastAsiaTheme="minorEastAsia"/>
                          <w:bCs/>
                          <w:highlight w:val="green"/>
                          <w:lang w:val="en-US" w:eastAsia="zh-CN"/>
                        </w:rPr>
                        <w:t>FFS whether spec clarification/note is needed to reflect the above agreements</w:t>
                      </w:r>
                      <w:r w:rsidRPr="001526BA">
                        <w:rPr>
                          <w:rFonts w:eastAsiaTheme="minorEastAsia"/>
                          <w:bCs/>
                          <w:highlight w:val="green"/>
                          <w:lang w:val="en-US" w:eastAsia="zh-CN"/>
                        </w:rPr>
                        <w:t xml:space="preserve"> </w:t>
                      </w:r>
                      <w:r w:rsidRPr="00C01D4D">
                        <w:rPr>
                          <w:rFonts w:eastAsiaTheme="minorEastAsia"/>
                          <w:bCs/>
                          <w:highlight w:val="green"/>
                          <w:lang w:val="en-US" w:eastAsia="zh-CN"/>
                        </w:rPr>
                        <w:t>in the corresponding requirement section</w:t>
                      </w:r>
                      <w:r w:rsidRPr="00273C26">
                        <w:rPr>
                          <w:rFonts w:eastAsiaTheme="minorEastAsia"/>
                          <w:bCs/>
                          <w:highlight w:val="green"/>
                          <w:lang w:val="en-US" w:eastAsia="zh-CN"/>
                        </w:rPr>
                        <w:t>.</w:t>
                      </w:r>
                    </w:p>
                    <w:p w14:paraId="0A263A2F" w14:textId="77777777" w:rsidR="00631EE9" w:rsidRDefault="00631EE9" w:rsidP="00A503BE">
                      <w:pPr>
                        <w:rPr>
                          <w:b/>
                          <w:u w:val="single"/>
                          <w:lang w:eastAsia="ko-KR"/>
                        </w:rPr>
                      </w:pPr>
                      <w:r>
                        <w:rPr>
                          <w:b/>
                          <w:u w:val="single"/>
                          <w:lang w:eastAsia="ko-KR"/>
                        </w:rPr>
                        <w:t xml:space="preserve">Issue 1-2-5: </w:t>
                      </w:r>
                      <w:r>
                        <w:rPr>
                          <w:b/>
                          <w:u w:val="single"/>
                          <w:lang w:eastAsia="zh-CN"/>
                        </w:rPr>
                        <w:t>Impact of SRS antenna port switching</w:t>
                      </w:r>
                      <w:r>
                        <w:rPr>
                          <w:b/>
                          <w:u w:val="single"/>
                          <w:lang w:eastAsia="ko-KR"/>
                        </w:rPr>
                        <w:t xml:space="preserve"> to CSF and </w:t>
                      </w:r>
                      <w:proofErr w:type="gramStart"/>
                      <w:r>
                        <w:rPr>
                          <w:b/>
                          <w:u w:val="single"/>
                          <w:lang w:eastAsia="ko-KR"/>
                        </w:rPr>
                        <w:t>other</w:t>
                      </w:r>
                      <w:proofErr w:type="gramEnd"/>
                      <w:r>
                        <w:rPr>
                          <w:b/>
                          <w:u w:val="single"/>
                          <w:lang w:eastAsia="ko-KR"/>
                        </w:rPr>
                        <w:t xml:space="preserve"> RS </w:t>
                      </w:r>
                    </w:p>
                    <w:p w14:paraId="7792CEAC" w14:textId="77777777" w:rsidR="00631EE9" w:rsidRDefault="00631EE9" w:rsidP="00A503BE">
                      <w:pPr>
                        <w:pStyle w:val="ab"/>
                        <w:numPr>
                          <w:ilvl w:val="0"/>
                          <w:numId w:val="49"/>
                        </w:numPr>
                        <w:overflowPunct/>
                        <w:autoSpaceDE/>
                        <w:autoSpaceDN/>
                        <w:adjustRightInd/>
                        <w:spacing w:after="0" w:line="259" w:lineRule="auto"/>
                        <w:ind w:left="720"/>
                        <w:contextualSpacing w:val="0"/>
                        <w:jc w:val="both"/>
                        <w:textAlignment w:val="auto"/>
                        <w:rPr>
                          <w:szCs w:val="24"/>
                          <w:lang w:eastAsia="zh-CN"/>
                        </w:rPr>
                      </w:pPr>
                      <w:r>
                        <w:rPr>
                          <w:szCs w:val="24"/>
                          <w:lang w:val="en-US" w:eastAsia="zh-CN"/>
                        </w:rPr>
                        <w:t>FFS</w:t>
                      </w:r>
                    </w:p>
                    <w:p w14:paraId="560FA620" w14:textId="77777777" w:rsidR="00631EE9" w:rsidRDefault="00631EE9" w:rsidP="00A503BE">
                      <w:pPr>
                        <w:pStyle w:val="ab"/>
                        <w:numPr>
                          <w:ilvl w:val="1"/>
                          <w:numId w:val="49"/>
                        </w:numPr>
                        <w:overflowPunct/>
                        <w:autoSpaceDE/>
                        <w:autoSpaceDN/>
                        <w:adjustRightInd/>
                        <w:spacing w:after="0" w:line="259" w:lineRule="auto"/>
                        <w:ind w:left="1440"/>
                        <w:contextualSpacing w:val="0"/>
                        <w:jc w:val="both"/>
                        <w:textAlignment w:val="auto"/>
                        <w:rPr>
                          <w:szCs w:val="24"/>
                          <w:lang w:eastAsia="zh-CN"/>
                        </w:rPr>
                      </w:pPr>
                      <w:r>
                        <w:rPr>
                          <w:szCs w:val="24"/>
                          <w:lang w:eastAsia="zh-CN"/>
                        </w:rPr>
                        <w:t>Option 1 (CATT): If it is necessary to check, RAN4 can make requirements and test for the collision cases of SRS and PUSCH/PUCCH transmission carrying HARQ-ACK/positive SR/RI/CRI/SSBRI and/or PRACH according to the rules defined in clause 6.2.1 in RAN1specification.</w:t>
                      </w:r>
                    </w:p>
                    <w:p w14:paraId="31650D64" w14:textId="77777777" w:rsidR="00631EE9" w:rsidRDefault="00631EE9" w:rsidP="00A503BE">
                      <w:pPr>
                        <w:pStyle w:val="ab"/>
                        <w:numPr>
                          <w:ilvl w:val="1"/>
                          <w:numId w:val="49"/>
                        </w:numPr>
                        <w:overflowPunct/>
                        <w:autoSpaceDE/>
                        <w:autoSpaceDN/>
                        <w:adjustRightInd/>
                        <w:spacing w:after="0" w:line="259" w:lineRule="auto"/>
                        <w:ind w:left="1440"/>
                        <w:contextualSpacing w:val="0"/>
                        <w:jc w:val="both"/>
                        <w:textAlignment w:val="auto"/>
                        <w:rPr>
                          <w:szCs w:val="24"/>
                          <w:lang w:eastAsia="zh-CN"/>
                        </w:rPr>
                      </w:pPr>
                      <w:r>
                        <w:rPr>
                          <w:szCs w:val="24"/>
                          <w:lang w:eastAsia="zh-CN"/>
                        </w:rPr>
                        <w:t xml:space="preserve">Option 2 (Apple, QC, </w:t>
                      </w:r>
                      <w:r>
                        <w:rPr>
                          <w:rFonts w:hint="eastAsia"/>
                          <w:szCs w:val="24"/>
                          <w:lang w:eastAsia="zh-CN"/>
                        </w:rPr>
                        <w:t>OPPO</w:t>
                      </w:r>
                      <w:r>
                        <w:rPr>
                          <w:szCs w:val="24"/>
                          <w:lang w:eastAsia="zh-CN"/>
                        </w:rPr>
                        <w:t xml:space="preserve">, vivo): </w:t>
                      </w:r>
                      <w:r>
                        <w:rPr>
                          <w:lang w:val="en-US" w:eastAsia="zh-CN"/>
                        </w:rPr>
                        <w:t>Scheduling of SRS antenna switching should avoid collision to all reference signals including CSI-IM except DMRS and UCI containing CSF report. If collision happens, it is considered as an error case and no UE requirement is imposed.</w:t>
                      </w:r>
                    </w:p>
                    <w:p w14:paraId="0CBF8129" w14:textId="77777777" w:rsidR="00631EE9" w:rsidRDefault="00631EE9" w:rsidP="00A503BE">
                      <w:pPr>
                        <w:pStyle w:val="ab"/>
                        <w:numPr>
                          <w:ilvl w:val="1"/>
                          <w:numId w:val="49"/>
                        </w:numPr>
                        <w:overflowPunct/>
                        <w:autoSpaceDE/>
                        <w:autoSpaceDN/>
                        <w:adjustRightInd/>
                        <w:spacing w:after="0" w:line="259" w:lineRule="auto"/>
                        <w:ind w:left="1440"/>
                        <w:contextualSpacing w:val="0"/>
                        <w:jc w:val="both"/>
                        <w:textAlignment w:val="auto"/>
                        <w:rPr>
                          <w:szCs w:val="24"/>
                          <w:lang w:eastAsia="zh-CN"/>
                        </w:rPr>
                      </w:pPr>
                      <w:r>
                        <w:rPr>
                          <w:lang w:val="en-US" w:eastAsia="zh-CN"/>
                        </w:rPr>
                        <w:t>Option 3 (vivo): Send LS to RAN1 to check the prioritization rule for SRS antenna switching, especially for the case in CA/DC operation.</w:t>
                      </w:r>
                    </w:p>
                    <w:p w14:paraId="29CAAE7B" w14:textId="77777777" w:rsidR="00631EE9" w:rsidRDefault="00631EE9" w:rsidP="00A503BE">
                      <w:pPr>
                        <w:pStyle w:val="ab"/>
                        <w:numPr>
                          <w:ilvl w:val="2"/>
                          <w:numId w:val="49"/>
                        </w:numPr>
                        <w:overflowPunct/>
                        <w:autoSpaceDE/>
                        <w:autoSpaceDN/>
                        <w:adjustRightInd/>
                        <w:spacing w:after="0" w:line="259" w:lineRule="auto"/>
                        <w:contextualSpacing w:val="0"/>
                        <w:jc w:val="both"/>
                        <w:textAlignment w:val="auto"/>
                        <w:rPr>
                          <w:szCs w:val="24"/>
                          <w:lang w:eastAsia="zh-CN"/>
                        </w:rPr>
                      </w:pPr>
                      <w:r>
                        <w:rPr>
                          <w:lang w:val="en-US" w:eastAsia="zh-CN"/>
                        </w:rPr>
                        <w:t xml:space="preserve">Option 3a (Ericsson, Nokia): </w:t>
                      </w:r>
                      <w:r>
                        <w:rPr>
                          <w:lang w:eastAsia="zh-CN"/>
                        </w:rPr>
                        <w:t>Prioritization between scheduling of SRS antenna switching and transmission of certain signals and channels is to be handled by RAN1. If anything is unclear, RAN4 shall send LS to RAN1 and ask for clarification.</w:t>
                      </w:r>
                    </w:p>
                    <w:p w14:paraId="59A34F63" w14:textId="73395ABF" w:rsidR="00631EE9" w:rsidRPr="0080503B" w:rsidRDefault="00631EE9" w:rsidP="00A503BE">
                      <w:pPr>
                        <w:pStyle w:val="ab"/>
                        <w:numPr>
                          <w:ilvl w:val="1"/>
                          <w:numId w:val="49"/>
                        </w:numPr>
                        <w:overflowPunct/>
                        <w:autoSpaceDE/>
                        <w:autoSpaceDN/>
                        <w:adjustRightInd/>
                        <w:spacing w:after="0" w:line="259" w:lineRule="auto"/>
                        <w:ind w:left="1440"/>
                        <w:contextualSpacing w:val="0"/>
                        <w:jc w:val="both"/>
                        <w:textAlignment w:val="auto"/>
                        <w:rPr>
                          <w:szCs w:val="24"/>
                          <w:lang w:eastAsia="zh-CN"/>
                        </w:rPr>
                      </w:pPr>
                      <w:r>
                        <w:t xml:space="preserve">Option 4 (Huawei, Ericsson, Nokia, CATT): </w:t>
                      </w:r>
                      <w:r>
                        <w:rPr>
                          <w:rFonts w:eastAsiaTheme="minorEastAsia"/>
                          <w:bCs/>
                          <w:lang w:val="en-US" w:eastAsia="zh-CN"/>
                        </w:rPr>
                        <w:t>Not to define the rules to avoid collisions except what has been define in RAN1 and NR measurement.</w:t>
                      </w:r>
                    </w:p>
                  </w:txbxContent>
                </v:textbox>
                <w10:anchorlock/>
              </v:shape>
            </w:pict>
          </mc:Fallback>
        </mc:AlternateContent>
      </w:r>
    </w:p>
    <w:p w14:paraId="2A19FF3D" w14:textId="29EAFAF1" w:rsidR="009625AE" w:rsidRDefault="003E6BF9" w:rsidP="00AB2ED7">
      <w:pPr>
        <w:overflowPunct/>
        <w:autoSpaceDE/>
        <w:autoSpaceDN/>
        <w:adjustRightInd/>
        <w:jc w:val="both"/>
        <w:textAlignment w:val="auto"/>
        <w:rPr>
          <w:rFonts w:eastAsia="宋体"/>
          <w:lang w:eastAsia="zh-CN"/>
        </w:rPr>
      </w:pPr>
      <w:r>
        <w:rPr>
          <w:rFonts w:eastAsia="宋体"/>
          <w:lang w:eastAsia="zh-CN"/>
        </w:rPr>
        <w:t>F</w:t>
      </w:r>
      <w:r>
        <w:rPr>
          <w:rFonts w:eastAsia="宋体" w:hint="eastAsia"/>
          <w:lang w:eastAsia="zh-CN"/>
        </w:rPr>
        <w:t>irstly,</w:t>
      </w:r>
      <w:r>
        <w:rPr>
          <w:rFonts w:eastAsia="宋体"/>
          <w:lang w:eastAsia="zh-CN"/>
        </w:rPr>
        <w:t xml:space="preserve"> </w:t>
      </w:r>
      <w:r>
        <w:rPr>
          <w:rFonts w:eastAsia="宋体" w:hint="eastAsia"/>
          <w:lang w:eastAsia="zh-CN"/>
        </w:rPr>
        <w:t>the</w:t>
      </w:r>
      <w:r>
        <w:rPr>
          <w:rFonts w:eastAsia="宋体"/>
          <w:lang w:eastAsia="zh-CN"/>
        </w:rPr>
        <w:t xml:space="preserve"> collision between SRS and PUSCH/PUCCH carrying measurement report is discussed. </w:t>
      </w:r>
      <w:r w:rsidR="00BE7891">
        <w:rPr>
          <w:rFonts w:eastAsia="宋体"/>
          <w:lang w:eastAsia="zh-CN"/>
        </w:rPr>
        <w:t xml:space="preserve">For the case of NR SA single carrier, </w:t>
      </w:r>
      <w:r w:rsidR="00B93D3F">
        <w:rPr>
          <w:rFonts w:eastAsia="宋体"/>
          <w:lang w:eastAsia="zh-CN"/>
        </w:rPr>
        <w:t>t</w:t>
      </w:r>
      <w:r w:rsidR="00EE5815">
        <w:rPr>
          <w:rFonts w:eastAsia="宋体"/>
          <w:lang w:eastAsia="zh-CN"/>
        </w:rPr>
        <w:t>he concern may be from the collision case handling of L1-RSRP report or L1-SINR report</w:t>
      </w:r>
      <w:r w:rsidR="00E15805">
        <w:rPr>
          <w:rFonts w:eastAsia="宋体"/>
          <w:lang w:eastAsia="zh-CN"/>
        </w:rPr>
        <w:t xml:space="preserve"> </w:t>
      </w:r>
      <w:r w:rsidR="00E15805" w:rsidRPr="008B35D4">
        <w:rPr>
          <w:rFonts w:eastAsia="宋体"/>
          <w:u w:val="single"/>
          <w:lang w:eastAsia="zh-CN"/>
        </w:rPr>
        <w:t>when AP SRS is scheduled in the same symbol</w:t>
      </w:r>
      <w:r w:rsidR="00EE5815">
        <w:rPr>
          <w:rFonts w:eastAsia="宋体"/>
          <w:lang w:eastAsia="zh-CN"/>
        </w:rPr>
        <w:t xml:space="preserve">. </w:t>
      </w:r>
      <w:r w:rsidR="009625AE">
        <w:rPr>
          <w:rFonts w:eastAsia="宋体"/>
          <w:lang w:eastAsia="zh-CN"/>
        </w:rPr>
        <w:t xml:space="preserve">The following </w:t>
      </w:r>
      <w:r w:rsidR="004533C2">
        <w:rPr>
          <w:rFonts w:eastAsia="宋体"/>
          <w:lang w:eastAsia="zh-CN"/>
        </w:rPr>
        <w:t>is</w:t>
      </w:r>
      <w:r w:rsidR="009625AE">
        <w:rPr>
          <w:rFonts w:eastAsia="宋体"/>
          <w:lang w:eastAsia="zh-CN"/>
        </w:rPr>
        <w:t xml:space="preserve"> found in TS 38.214</w:t>
      </w:r>
      <w:r w:rsidR="00FE753F">
        <w:rPr>
          <w:rFonts w:eastAsia="宋体"/>
          <w:lang w:eastAsia="zh-CN"/>
        </w:rPr>
        <w:t xml:space="preserve"> [3]</w:t>
      </w:r>
      <w:r w:rsidR="009625AE">
        <w:rPr>
          <w:rFonts w:eastAsia="宋体"/>
          <w:lang w:eastAsia="zh-CN"/>
        </w:rPr>
        <w:t xml:space="preserve">. </w:t>
      </w:r>
    </w:p>
    <w:p w14:paraId="3CF8F49B" w14:textId="7BD396AE" w:rsidR="00455FDF" w:rsidRPr="0048482F" w:rsidRDefault="004E1C42" w:rsidP="00455FDF">
      <w:r w:rsidRPr="007F15C3">
        <w:rPr>
          <w:rFonts w:eastAsia="宋体"/>
          <w:noProof/>
          <w:lang w:val="en-US" w:eastAsia="zh-CN"/>
        </w:rPr>
        <w:lastRenderedPageBreak/>
        <mc:AlternateContent>
          <mc:Choice Requires="wps">
            <w:drawing>
              <wp:inline distT="0" distB="0" distL="0" distR="0" wp14:anchorId="1F940A2C" wp14:editId="56966635">
                <wp:extent cx="6122035" cy="1368906"/>
                <wp:effectExtent l="0" t="0" r="12065" b="27305"/>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368906"/>
                        </a:xfrm>
                        <a:prstGeom prst="rect">
                          <a:avLst/>
                        </a:prstGeom>
                        <a:solidFill>
                          <a:srgbClr val="FFFFFF"/>
                        </a:solidFill>
                        <a:ln w="9525">
                          <a:solidFill>
                            <a:srgbClr val="000000"/>
                          </a:solidFill>
                          <a:miter lim="800000"/>
                          <a:headEnd/>
                          <a:tailEnd/>
                        </a:ln>
                      </wps:spPr>
                      <wps:txbx>
                        <w:txbxContent>
                          <w:p w14:paraId="02372AF8" w14:textId="7F28F4A3" w:rsidR="00631EE9" w:rsidRDefault="00631EE9" w:rsidP="004E1C42">
                            <w:pPr>
                              <w:rPr>
                                <w:b/>
                                <w:u w:val="single"/>
                                <w:lang w:eastAsia="ko-KR"/>
                              </w:rPr>
                            </w:pPr>
                            <w:r>
                              <w:rPr>
                                <w:b/>
                                <w:u w:val="single"/>
                                <w:lang w:eastAsia="ko-KR"/>
                              </w:rPr>
                              <w:t>TS 38.214 v16.7.0</w:t>
                            </w:r>
                          </w:p>
                          <w:p w14:paraId="6EC8B04A" w14:textId="3B051438" w:rsidR="00631EE9" w:rsidRPr="005D116A" w:rsidRDefault="00631EE9" w:rsidP="008A2E69">
                            <w:pPr>
                              <w:jc w:val="both"/>
                            </w:pPr>
                            <w:bookmarkStart w:id="4" w:name="_Hlk498636457"/>
                            <w:bookmarkStart w:id="5" w:name="_Hlk498636712"/>
                            <w:r>
                              <w:t>For PUCCH and SRS on the same carrier, a</w:t>
                            </w:r>
                            <w:r w:rsidRPr="0048482F">
                              <w:t xml:space="preserve"> UE shall not transmit SRS when semi-persistent </w:t>
                            </w:r>
                            <w:r>
                              <w:t>or</w:t>
                            </w:r>
                            <w:r w:rsidRPr="0048482F">
                              <w:t xml:space="preserve"> periodic SRS </w:t>
                            </w:r>
                            <w:r>
                              <w:t>is</w:t>
                            </w:r>
                            <w:r w:rsidRPr="0048482F">
                              <w:t xml:space="preserve"> configured in the same symbol(s) with PUCCH </w:t>
                            </w:r>
                            <w:bookmarkEnd w:id="4"/>
                            <w:r w:rsidRPr="0048482F">
                              <w:t>carrying only CSI report</w:t>
                            </w:r>
                            <w:r>
                              <w:t>(</w:t>
                            </w:r>
                            <w:r w:rsidRPr="0048482F">
                              <w:t>s</w:t>
                            </w:r>
                            <w:r>
                              <w:t>)</w:t>
                            </w:r>
                            <w:r w:rsidRPr="0048482F">
                              <w:t xml:space="preserve">, </w:t>
                            </w:r>
                            <w:r>
                              <w:t>or only L1-RSRP report(s)</w:t>
                            </w:r>
                            <w:bookmarkEnd w:id="5"/>
                            <w:r>
                              <w:t>, or only L1-SINR report(s)</w:t>
                            </w:r>
                            <w:r w:rsidRPr="0048482F">
                              <w:t>.</w:t>
                            </w:r>
                            <w:r w:rsidRPr="00B8744E">
                              <w:t xml:space="preserve"> </w:t>
                            </w:r>
                            <w:r w:rsidRPr="000E3D1B">
                              <w:t>A UE shall not transmit SRS when semi-persistent or periodic SRS is configured or aperiodic SRS is triggered to be transmitted in the same symbol(s) with PUCCH carrying HARQ-ACK</w:t>
                            </w:r>
                            <w:r>
                              <w:t>, link recovery request (as defined in clause 9.2.4 of [6, 38.213]) and/or SR.</w:t>
                            </w:r>
                            <w:r w:rsidRPr="0048482F">
                              <w:t xml:space="preserve"> </w:t>
                            </w:r>
                            <w:r w:rsidRPr="00EF5FDD">
                              <w:t xml:space="preserve">In the case that SRS is not transmitted due to overlap with PUCCH, only the SRS symbol(s) that overlap with PUCCH symbol(s) are dropped. </w:t>
                            </w:r>
                            <w:r w:rsidRPr="009007AD">
                              <w:rPr>
                                <w:highlight w:val="yellow"/>
                              </w:rPr>
                              <w:t>PUCCH shall not be transmitted when aperiodic SRS is triggered to be transmitted to overlap in the same symbol with PUCCH carrying semi-persistent/periodic CSI report(s) or semi-persistent/periodic L1-RSRP report(s) only, or only L1-SINR report(s).</w:t>
                            </w:r>
                            <w:r w:rsidRPr="0048482F">
                              <w:t xml:space="preserve"> </w:t>
                            </w:r>
                          </w:p>
                        </w:txbxContent>
                      </wps:txbx>
                      <wps:bodyPr rot="0" vert="horz" wrap="square" lIns="91440" tIns="45720" rIns="91440" bIns="45720" anchor="t" anchorCtr="0">
                        <a:spAutoFit/>
                      </wps:bodyPr>
                    </wps:wsp>
                  </a:graphicData>
                </a:graphic>
              </wp:inline>
            </w:drawing>
          </mc:Choice>
          <mc:Fallback>
            <w:pict>
              <v:shape w14:anchorId="1F940A2C" id="_x0000_s1028" type="#_x0000_t202" style="width:482.05pt;height:107.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">
                <v:textbox style="mso-fit-shape-to-text:t">
                  <w:txbxContent>
                    <w:p w14:paraId="02372AF8" w14:textId="7F28F4A3" w:rsidR="00631EE9" w:rsidRDefault="00631EE9" w:rsidP="004E1C42">
                      <w:pPr>
                        <w:rPr>
                          <w:b/>
                          <w:u w:val="single"/>
                          <w:lang w:eastAsia="ko-KR"/>
                        </w:rPr>
                      </w:pPr>
                      <w:r>
                        <w:rPr>
                          <w:b/>
                          <w:u w:val="single"/>
                          <w:lang w:eastAsia="ko-KR"/>
                        </w:rPr>
                        <w:t>TS 38.214 v16.7.0</w:t>
                      </w:r>
                    </w:p>
                    <w:p w14:paraId="6EC8B04A" w14:textId="3B051438" w:rsidR="00631EE9" w:rsidRPr="005D116A" w:rsidRDefault="00631EE9" w:rsidP="008A2E69">
                      <w:pPr>
                        <w:jc w:val="both"/>
                      </w:pPr>
                      <w:bookmarkStart w:id="6" w:name="_Hlk498636457"/>
                      <w:bookmarkStart w:id="7" w:name="_Hlk498636712"/>
                      <w:r>
                        <w:t>For PUCCH and SRS on the same carrier, a</w:t>
                      </w:r>
                      <w:r w:rsidRPr="0048482F">
                        <w:t xml:space="preserve"> UE shall not transmit SRS when semi-persistent </w:t>
                      </w:r>
                      <w:r>
                        <w:t>or</w:t>
                      </w:r>
                      <w:r w:rsidRPr="0048482F">
                        <w:t xml:space="preserve"> periodic SRS </w:t>
                      </w:r>
                      <w:r>
                        <w:t>is</w:t>
                      </w:r>
                      <w:r w:rsidRPr="0048482F">
                        <w:t xml:space="preserve"> configured in the same symbol(s) with PUCCH </w:t>
                      </w:r>
                      <w:bookmarkEnd w:id="6"/>
                      <w:r w:rsidRPr="0048482F">
                        <w:t>carrying only CSI report</w:t>
                      </w:r>
                      <w:r>
                        <w:t>(</w:t>
                      </w:r>
                      <w:r w:rsidRPr="0048482F">
                        <w:t>s</w:t>
                      </w:r>
                      <w:r>
                        <w:t>)</w:t>
                      </w:r>
                      <w:r w:rsidRPr="0048482F">
                        <w:t xml:space="preserve">, </w:t>
                      </w:r>
                      <w:r>
                        <w:t>or only L1-RSRP report(s)</w:t>
                      </w:r>
                      <w:bookmarkEnd w:id="7"/>
                      <w:r>
                        <w:t>, or only L1-SINR report(s)</w:t>
                      </w:r>
                      <w:r w:rsidRPr="0048482F">
                        <w:t>.</w:t>
                      </w:r>
                      <w:r w:rsidRPr="00B8744E">
                        <w:t xml:space="preserve"> </w:t>
                      </w:r>
                      <w:r w:rsidRPr="000E3D1B">
                        <w:t>A UE shall not transmit SRS when semi-persistent or periodic SRS is configured or aperiodic SRS is triggered to be transmitted in the same symbol(s) with PUCCH carrying HARQ-ACK</w:t>
                      </w:r>
                      <w:r>
                        <w:t>, link recovery request (as defined in clause 9.2.4 of [6, 38.213]) and/or SR.</w:t>
                      </w:r>
                      <w:r w:rsidRPr="0048482F">
                        <w:t xml:space="preserve"> </w:t>
                      </w:r>
                      <w:r w:rsidRPr="00EF5FDD">
                        <w:t xml:space="preserve">In the case that SRS is not transmitted due to overlap with PUCCH, only the SRS symbol(s) that overlap with PUCCH symbol(s) are dropped. </w:t>
                      </w:r>
                      <w:r w:rsidRPr="009007AD">
                        <w:rPr>
                          <w:highlight w:val="yellow"/>
                        </w:rPr>
                        <w:t>PUCCH shall not be transmitted when aperiodic SRS is triggered to be transmitted to overlap in the same symbol with PUCCH carrying semi-persistent/periodic CSI report(s) or semi-persistent/periodic L1-RSRP report(s) only, or only L1-SINR report(s).</w:t>
                      </w:r>
                      <w:r w:rsidRPr="0048482F">
                        <w:t xml:space="preserve"> </w:t>
                      </w:r>
                    </w:p>
                  </w:txbxContent>
                </v:textbox>
                <w10:anchorlock/>
              </v:shape>
            </w:pict>
          </mc:Fallback>
        </mc:AlternateContent>
      </w:r>
      <w:r w:rsidR="00455FDF" w:rsidRPr="0048482F">
        <w:t xml:space="preserve"> </w:t>
      </w:r>
    </w:p>
    <w:p w14:paraId="6D7F730E" w14:textId="77777777" w:rsidR="009A32DB" w:rsidRDefault="00EE5815" w:rsidP="00AB2ED7">
      <w:pPr>
        <w:overflowPunct/>
        <w:autoSpaceDE/>
        <w:autoSpaceDN/>
        <w:adjustRightInd/>
        <w:jc w:val="both"/>
        <w:textAlignment w:val="auto"/>
        <w:rPr>
          <w:rFonts w:eastAsia="宋体"/>
          <w:lang w:eastAsia="zh-CN"/>
        </w:rPr>
      </w:pPr>
      <w:r>
        <w:rPr>
          <w:rFonts w:eastAsia="宋体"/>
          <w:lang w:eastAsia="zh-CN"/>
        </w:rPr>
        <w:t>In our understanding, normally the SRS transmission for antenna port switching is used for DL CSI acquisition</w:t>
      </w:r>
      <w:r w:rsidR="005E3C7F">
        <w:rPr>
          <w:rFonts w:eastAsia="宋体"/>
          <w:lang w:eastAsia="zh-CN"/>
        </w:rPr>
        <w:t xml:space="preserve">. </w:t>
      </w:r>
      <w:r>
        <w:rPr>
          <w:rFonts w:eastAsia="宋体"/>
          <w:lang w:eastAsia="zh-CN"/>
        </w:rPr>
        <w:t xml:space="preserve">Therefore, normally </w:t>
      </w:r>
      <w:proofErr w:type="spellStart"/>
      <w:r>
        <w:rPr>
          <w:rFonts w:eastAsia="宋体"/>
          <w:lang w:eastAsia="zh-CN"/>
        </w:rPr>
        <w:t>gNB</w:t>
      </w:r>
      <w:proofErr w:type="spellEnd"/>
      <w:r>
        <w:rPr>
          <w:rFonts w:eastAsia="宋体"/>
          <w:lang w:eastAsia="zh-CN"/>
        </w:rPr>
        <w:t xml:space="preserve"> should be able to schedul</w:t>
      </w:r>
      <w:r w:rsidR="00342902">
        <w:rPr>
          <w:rFonts w:eastAsia="宋体"/>
          <w:lang w:eastAsia="zh-CN"/>
        </w:rPr>
        <w:t>e</w:t>
      </w:r>
      <w:r>
        <w:rPr>
          <w:rFonts w:eastAsia="宋体"/>
          <w:lang w:eastAsia="zh-CN"/>
        </w:rPr>
        <w:t xml:space="preserve"> </w:t>
      </w:r>
      <w:r w:rsidR="008F3794">
        <w:rPr>
          <w:rFonts w:eastAsia="宋体"/>
          <w:lang w:eastAsia="zh-CN"/>
        </w:rPr>
        <w:t xml:space="preserve">aperiodic </w:t>
      </w:r>
      <w:r>
        <w:rPr>
          <w:rFonts w:eastAsia="宋体"/>
          <w:lang w:eastAsia="zh-CN"/>
        </w:rPr>
        <w:t>SRS away from PUCCH/PUSCH carrying CSF</w:t>
      </w:r>
      <w:r w:rsidR="008F3794">
        <w:rPr>
          <w:rFonts w:eastAsia="宋体"/>
          <w:lang w:eastAsia="zh-CN"/>
        </w:rPr>
        <w:t xml:space="preserve"> for the case of single carrier</w:t>
      </w:r>
      <w:r>
        <w:rPr>
          <w:rFonts w:eastAsia="宋体"/>
          <w:lang w:eastAsia="zh-CN"/>
        </w:rPr>
        <w:t xml:space="preserve">. </w:t>
      </w:r>
    </w:p>
    <w:p w14:paraId="10F6C573" w14:textId="2B1D2E27" w:rsidR="0080706D" w:rsidRDefault="009625AE" w:rsidP="00AB2ED7">
      <w:pPr>
        <w:overflowPunct/>
        <w:autoSpaceDE/>
        <w:autoSpaceDN/>
        <w:adjustRightInd/>
        <w:jc w:val="both"/>
        <w:textAlignment w:val="auto"/>
        <w:rPr>
          <w:rFonts w:eastAsia="宋体"/>
          <w:lang w:eastAsia="zh-CN"/>
        </w:rPr>
      </w:pPr>
      <w:r>
        <w:rPr>
          <w:rFonts w:eastAsia="宋体"/>
          <w:lang w:eastAsia="zh-CN"/>
        </w:rPr>
        <w:t>Moreover, since there would be no co-ordination between MCG MAC and SCG MAC on the information whether aperiodic SRS is scheduled</w:t>
      </w:r>
      <w:r w:rsidR="000B3B1C">
        <w:rPr>
          <w:rFonts w:eastAsia="宋体"/>
          <w:lang w:eastAsia="zh-CN"/>
        </w:rPr>
        <w:t xml:space="preserve"> for the case of DC</w:t>
      </w:r>
      <w:r>
        <w:rPr>
          <w:rFonts w:eastAsia="宋体"/>
          <w:lang w:eastAsia="zh-CN"/>
        </w:rPr>
        <w:t xml:space="preserve">, in our view even if interruption requirement is defined for </w:t>
      </w:r>
      <w:r w:rsidR="009A32DB">
        <w:rPr>
          <w:rFonts w:eastAsia="宋体"/>
          <w:lang w:eastAsia="zh-CN"/>
        </w:rPr>
        <w:t>the aperiodic SRS</w:t>
      </w:r>
      <w:r>
        <w:rPr>
          <w:rFonts w:eastAsia="宋体"/>
          <w:lang w:eastAsia="zh-CN"/>
        </w:rPr>
        <w:t xml:space="preserve"> case, it can be very difficult to test it. Therefore, in our view</w:t>
      </w:r>
      <w:r w:rsidR="00DC68F9">
        <w:rPr>
          <w:rFonts w:eastAsia="宋体"/>
          <w:lang w:eastAsia="zh-CN"/>
        </w:rPr>
        <w:t xml:space="preserve"> some clarification is needed on the L1-RSRP/L1-SINR requirements</w:t>
      </w:r>
      <w:r w:rsidR="009A32DB">
        <w:rPr>
          <w:rFonts w:eastAsia="宋体"/>
          <w:lang w:eastAsia="zh-CN"/>
        </w:rPr>
        <w:t xml:space="preserve"> on the aperiodic SRS case</w:t>
      </w:r>
      <w:r w:rsidR="00DC68F9">
        <w:rPr>
          <w:rFonts w:eastAsia="宋体"/>
          <w:lang w:eastAsia="zh-CN"/>
        </w:rPr>
        <w:t>.</w:t>
      </w:r>
    </w:p>
    <w:p w14:paraId="14F4DB69" w14:textId="77777777" w:rsidR="006A4C53" w:rsidRDefault="006A4C53" w:rsidP="00AB2ED7">
      <w:pPr>
        <w:overflowPunct/>
        <w:autoSpaceDE/>
        <w:autoSpaceDN/>
        <w:adjustRightInd/>
        <w:jc w:val="both"/>
        <w:textAlignment w:val="auto"/>
        <w:rPr>
          <w:rFonts w:eastAsia="宋体"/>
          <w:lang w:eastAsia="zh-CN"/>
        </w:rPr>
      </w:pPr>
      <w:r>
        <w:rPr>
          <w:rFonts w:eastAsia="宋体"/>
          <w:lang w:eastAsia="zh-CN"/>
        </w:rPr>
        <w:t xml:space="preserve">Note that for the CA case, whether SRS and PUSCH/PUCCH are transmitted in the same symbol is subject to UE capability, as defined in TS 38.214. </w:t>
      </w:r>
    </w:p>
    <w:p w14:paraId="44786705" w14:textId="53378BA3" w:rsidR="000B3B1C" w:rsidRDefault="00EE5815" w:rsidP="00AB2ED7">
      <w:pPr>
        <w:overflowPunct/>
        <w:autoSpaceDE/>
        <w:autoSpaceDN/>
        <w:adjustRightInd/>
        <w:jc w:val="both"/>
        <w:textAlignment w:val="auto"/>
        <w:rPr>
          <w:rFonts w:eastAsia="宋体"/>
          <w:b/>
          <w:lang w:eastAsia="zh-CN"/>
        </w:rPr>
      </w:pPr>
      <w:r w:rsidRPr="00C14CAA">
        <w:rPr>
          <w:rFonts w:eastAsia="宋体"/>
          <w:b/>
          <w:lang w:eastAsia="zh-CN"/>
        </w:rPr>
        <w:t xml:space="preserve">Proposal </w:t>
      </w:r>
      <w:proofErr w:type="gramStart"/>
      <w:r w:rsidR="000B3B1C">
        <w:rPr>
          <w:rFonts w:eastAsia="宋体"/>
          <w:b/>
          <w:lang w:eastAsia="zh-CN"/>
        </w:rPr>
        <w:t>2</w:t>
      </w:r>
      <w:r w:rsidRPr="00C14CAA">
        <w:rPr>
          <w:rFonts w:eastAsia="宋体"/>
          <w:b/>
          <w:lang w:eastAsia="zh-CN"/>
        </w:rPr>
        <w:t xml:space="preserve"> </w:t>
      </w:r>
      <w:r w:rsidR="0071570D">
        <w:rPr>
          <w:rFonts w:eastAsia="宋体"/>
          <w:b/>
          <w:lang w:eastAsia="zh-CN"/>
        </w:rPr>
        <w:t xml:space="preserve"> </w:t>
      </w:r>
      <w:r w:rsidR="009637D7" w:rsidRPr="00C14CAA">
        <w:rPr>
          <w:rFonts w:eastAsia="宋体"/>
          <w:b/>
          <w:lang w:eastAsia="zh-CN"/>
        </w:rPr>
        <w:t>For</w:t>
      </w:r>
      <w:proofErr w:type="gramEnd"/>
      <w:r w:rsidR="009637D7" w:rsidRPr="00C14CAA">
        <w:rPr>
          <w:rFonts w:eastAsia="宋体"/>
          <w:b/>
          <w:lang w:eastAsia="zh-CN"/>
        </w:rPr>
        <w:t xml:space="preserve"> </w:t>
      </w:r>
      <w:r w:rsidR="006A4C53">
        <w:rPr>
          <w:rFonts w:eastAsia="宋体"/>
          <w:b/>
          <w:lang w:eastAsia="zh-CN"/>
        </w:rPr>
        <w:t>aperiodic</w:t>
      </w:r>
      <w:r w:rsidR="00D9523E">
        <w:rPr>
          <w:rFonts w:eastAsia="宋体"/>
          <w:b/>
          <w:lang w:eastAsia="zh-CN"/>
        </w:rPr>
        <w:t xml:space="preserve"> </w:t>
      </w:r>
      <w:r w:rsidR="009637D7" w:rsidRPr="00C14CAA">
        <w:rPr>
          <w:rFonts w:eastAsia="宋体"/>
          <w:b/>
          <w:lang w:eastAsia="zh-CN"/>
        </w:rPr>
        <w:t xml:space="preserve">SRS </w:t>
      </w:r>
      <w:r w:rsidR="00D9523E">
        <w:rPr>
          <w:rFonts w:eastAsia="宋体"/>
          <w:b/>
          <w:lang w:eastAsia="zh-CN"/>
        </w:rPr>
        <w:t>transmission</w:t>
      </w:r>
      <w:r w:rsidR="009637D7" w:rsidRPr="00C14CAA">
        <w:rPr>
          <w:rFonts w:eastAsia="宋体"/>
          <w:b/>
          <w:lang w:eastAsia="zh-CN"/>
        </w:rPr>
        <w:t xml:space="preserve">, </w:t>
      </w:r>
      <w:r w:rsidR="000B3B1C">
        <w:rPr>
          <w:rFonts w:eastAsia="宋体"/>
          <w:b/>
          <w:lang w:eastAsia="zh-CN"/>
        </w:rPr>
        <w:t>clarify in the spec by adding a note for L1-RSRP/L1-SINR measurement period requirements,</w:t>
      </w:r>
      <w:r w:rsidR="005F618D">
        <w:rPr>
          <w:rFonts w:eastAsia="宋体"/>
          <w:b/>
          <w:lang w:eastAsia="zh-CN"/>
        </w:rPr>
        <w:t xml:space="preserve"> </w:t>
      </w:r>
    </w:p>
    <w:p w14:paraId="63E120EE" w14:textId="31C2467E" w:rsidR="0080706D" w:rsidRDefault="000B3B1C" w:rsidP="00AB2ED7">
      <w:pPr>
        <w:overflowPunct/>
        <w:autoSpaceDE/>
        <w:autoSpaceDN/>
        <w:adjustRightInd/>
        <w:jc w:val="both"/>
        <w:textAlignment w:val="auto"/>
        <w:rPr>
          <w:rFonts w:eastAsia="宋体"/>
          <w:b/>
          <w:lang w:eastAsia="zh-CN"/>
        </w:rPr>
      </w:pPr>
      <w:r>
        <w:rPr>
          <w:rFonts w:eastAsia="宋体"/>
          <w:b/>
          <w:lang w:eastAsia="zh-CN"/>
        </w:rPr>
        <w:t xml:space="preserve">‘Note: Longer measurement period is expected if </w:t>
      </w:r>
      <w:r w:rsidRPr="000B3B1C">
        <w:rPr>
          <w:rFonts w:eastAsia="宋体"/>
          <w:b/>
          <w:lang w:eastAsia="zh-CN"/>
        </w:rPr>
        <w:t>semi-persistent/periodic L1-RSRP</w:t>
      </w:r>
      <w:r w:rsidR="00791F7A">
        <w:rPr>
          <w:rFonts w:eastAsia="宋体"/>
          <w:b/>
          <w:lang w:eastAsia="zh-CN"/>
        </w:rPr>
        <w:t xml:space="preserve"> or L1-SINR</w:t>
      </w:r>
      <w:r>
        <w:rPr>
          <w:rFonts w:eastAsia="宋体"/>
          <w:b/>
          <w:lang w:eastAsia="zh-CN"/>
        </w:rPr>
        <w:t xml:space="preserve"> report </w:t>
      </w:r>
      <w:r w:rsidR="004E3930">
        <w:rPr>
          <w:rFonts w:eastAsia="宋体"/>
          <w:b/>
          <w:lang w:eastAsia="zh-CN"/>
        </w:rPr>
        <w:t xml:space="preserve">is scheduled </w:t>
      </w:r>
      <w:r w:rsidR="00057425">
        <w:rPr>
          <w:rFonts w:eastAsia="宋体" w:hint="eastAsia"/>
          <w:b/>
          <w:lang w:eastAsia="zh-CN"/>
        </w:rPr>
        <w:t>i</w:t>
      </w:r>
      <w:r w:rsidR="004E3930">
        <w:rPr>
          <w:rFonts w:eastAsia="宋体"/>
          <w:b/>
          <w:lang w:eastAsia="zh-CN"/>
        </w:rPr>
        <w:t>n the same symbol with aperiodic SRS</w:t>
      </w:r>
      <w:r w:rsidR="000D50BA">
        <w:rPr>
          <w:rFonts w:eastAsia="宋体"/>
          <w:b/>
          <w:lang w:eastAsia="zh-CN"/>
        </w:rPr>
        <w:t xml:space="preserve"> in the same carrier</w:t>
      </w:r>
      <w:r>
        <w:rPr>
          <w:rFonts w:eastAsia="宋体"/>
          <w:b/>
          <w:lang w:eastAsia="zh-CN"/>
        </w:rPr>
        <w:t>’</w:t>
      </w:r>
    </w:p>
    <w:p w14:paraId="121157C1" w14:textId="50A3601D" w:rsidR="00E519DB" w:rsidRDefault="00A16FE1" w:rsidP="00E519DB">
      <w:pPr>
        <w:overflowPunct/>
        <w:autoSpaceDE/>
        <w:autoSpaceDN/>
        <w:adjustRightInd/>
        <w:jc w:val="both"/>
        <w:textAlignment w:val="auto"/>
        <w:rPr>
          <w:rFonts w:eastAsia="宋体"/>
          <w:lang w:eastAsia="zh-CN"/>
        </w:rPr>
      </w:pPr>
      <w:r>
        <w:rPr>
          <w:rFonts w:eastAsia="宋体" w:hint="eastAsia"/>
          <w:lang w:eastAsia="zh-CN"/>
        </w:rPr>
        <w:t>N</w:t>
      </w:r>
      <w:r>
        <w:rPr>
          <w:rFonts w:eastAsia="宋体"/>
          <w:lang w:eastAsia="zh-CN"/>
        </w:rPr>
        <w:t>ote that all above collision handling rule</w:t>
      </w:r>
      <w:r w:rsidR="001E6535">
        <w:rPr>
          <w:rFonts w:eastAsia="宋体"/>
          <w:lang w:eastAsia="zh-CN"/>
        </w:rPr>
        <w:t xml:space="preserve"> only</w:t>
      </w:r>
      <w:r>
        <w:rPr>
          <w:rFonts w:eastAsia="宋体"/>
          <w:lang w:eastAsia="zh-CN"/>
        </w:rPr>
        <w:t xml:space="preserve"> applies for SRS transmission </w:t>
      </w:r>
      <w:r w:rsidR="001E6535">
        <w:rPr>
          <w:rFonts w:eastAsia="宋体"/>
          <w:lang w:eastAsia="zh-CN"/>
        </w:rPr>
        <w:t>and the guard period</w:t>
      </w:r>
      <w:r w:rsidR="007F3289">
        <w:rPr>
          <w:rFonts w:eastAsia="宋体"/>
          <w:lang w:eastAsia="zh-CN"/>
        </w:rPr>
        <w:t xml:space="preserve"> defined in clause 6.2.1.2 in TS 38.214</w:t>
      </w:r>
      <w:r>
        <w:rPr>
          <w:rFonts w:eastAsia="宋体"/>
          <w:lang w:eastAsia="zh-CN"/>
        </w:rPr>
        <w:t xml:space="preserve">. For SRS antenna switching, if a band is indicated in the </w:t>
      </w:r>
      <w:proofErr w:type="spellStart"/>
      <w:r w:rsidRPr="00473D6D">
        <w:rPr>
          <w:lang w:val="en-US"/>
        </w:rPr>
        <w:t>txSwitchWithAnotherBand</w:t>
      </w:r>
      <w:proofErr w:type="spellEnd"/>
      <w:r>
        <w:rPr>
          <w:lang w:val="en-US"/>
        </w:rPr>
        <w:t xml:space="preserve">, then it is unclear from RAN1 spec whether collision handling rules for SRS </w:t>
      </w:r>
      <w:r w:rsidR="00C71FB9">
        <w:rPr>
          <w:lang w:val="en-US"/>
        </w:rPr>
        <w:t xml:space="preserve">transmission </w:t>
      </w:r>
      <w:r>
        <w:rPr>
          <w:lang w:val="en-US"/>
        </w:rPr>
        <w:t>still applies for the corresponding</w:t>
      </w:r>
      <w:r w:rsidR="00A8328F">
        <w:rPr>
          <w:lang w:val="en-US"/>
        </w:rPr>
        <w:t xml:space="preserve"> antenna switching period, i.e. the</w:t>
      </w:r>
      <w:r>
        <w:rPr>
          <w:lang w:val="en-US"/>
        </w:rPr>
        <w:t xml:space="preserve"> transient period. </w:t>
      </w:r>
      <w:r w:rsidR="00C71FB9">
        <w:rPr>
          <w:rFonts w:eastAsia="宋体"/>
          <w:lang w:eastAsia="zh-CN"/>
        </w:rPr>
        <w:t>For SRS carrier switching, the collision case and the prioritization rule is already specified in TS 38.214 and TS 38.133.</w:t>
      </w:r>
      <w:r w:rsidR="00E519DB">
        <w:rPr>
          <w:rFonts w:eastAsia="宋体"/>
          <w:lang w:eastAsia="zh-CN"/>
        </w:rPr>
        <w:t xml:space="preserve"> In our understanding, the purpose of SRS antenna port switching is to provide DL CSI in DL-UL-reciprocal channel, and it should not be prioritized over some other procedures, e.g.</w:t>
      </w:r>
    </w:p>
    <w:p w14:paraId="3E6043E1" w14:textId="77777777" w:rsidR="00E519DB" w:rsidRDefault="00E519DB" w:rsidP="00E519DB">
      <w:pPr>
        <w:pStyle w:val="ab"/>
        <w:numPr>
          <w:ilvl w:val="0"/>
          <w:numId w:val="25"/>
        </w:numPr>
        <w:overflowPunct/>
        <w:autoSpaceDE/>
        <w:autoSpaceDN/>
        <w:adjustRightInd/>
        <w:jc w:val="both"/>
        <w:textAlignment w:val="auto"/>
        <w:rPr>
          <w:lang w:eastAsia="zh-CN"/>
        </w:rPr>
      </w:pPr>
      <w:r>
        <w:rPr>
          <w:rFonts w:hint="eastAsia"/>
          <w:lang w:eastAsia="zh-CN"/>
        </w:rPr>
        <w:t>PUSCH/</w:t>
      </w:r>
      <w:r>
        <w:rPr>
          <w:lang w:eastAsia="zh-CN"/>
        </w:rPr>
        <w:t xml:space="preserve">PUCCH transmission with priority index 1 </w:t>
      </w:r>
      <w:r>
        <w:rPr>
          <w:rFonts w:hint="eastAsia"/>
          <w:lang w:eastAsia="zh-CN"/>
        </w:rPr>
        <w:t>or</w:t>
      </w:r>
      <w:r>
        <w:rPr>
          <w:lang w:eastAsia="zh-CN"/>
        </w:rPr>
        <w:t xml:space="preserve"> DL pre-emption </w:t>
      </w:r>
      <w:r>
        <w:rPr>
          <w:rFonts w:hint="eastAsia"/>
          <w:lang w:eastAsia="zh-CN"/>
        </w:rPr>
        <w:t>tra</w:t>
      </w:r>
      <w:r>
        <w:rPr>
          <w:lang w:eastAsia="zh-CN"/>
        </w:rPr>
        <w:t>nsmission</w:t>
      </w:r>
    </w:p>
    <w:p w14:paraId="0E18F47F" w14:textId="77777777" w:rsidR="00E519DB" w:rsidRPr="00DD5C52" w:rsidRDefault="00E519DB" w:rsidP="00E519DB">
      <w:pPr>
        <w:pStyle w:val="ab"/>
        <w:numPr>
          <w:ilvl w:val="0"/>
          <w:numId w:val="25"/>
        </w:numPr>
        <w:overflowPunct/>
        <w:autoSpaceDE/>
        <w:autoSpaceDN/>
        <w:adjustRightInd/>
        <w:jc w:val="both"/>
        <w:textAlignment w:val="auto"/>
        <w:rPr>
          <w:lang w:eastAsia="zh-CN"/>
        </w:rPr>
      </w:pPr>
      <w:r w:rsidRPr="0048482F">
        <w:rPr>
          <w:color w:val="000000"/>
        </w:rPr>
        <w:t>PUSCH/PUCCH transmission carrying HARQ-ACK/positive SR/</w:t>
      </w:r>
      <w:r w:rsidRPr="0048482F">
        <w:rPr>
          <w:rFonts w:eastAsia="MS Mincho"/>
          <w:color w:val="000000"/>
          <w:lang w:eastAsia="ja-JP"/>
        </w:rPr>
        <w:t>RI/CRI</w:t>
      </w:r>
      <w:r>
        <w:rPr>
          <w:rFonts w:hint="eastAsia"/>
          <w:color w:val="000000"/>
          <w:lang w:eastAsia="zh-CN"/>
        </w:rPr>
        <w:t>/SSBRI</w:t>
      </w:r>
      <w:r w:rsidRPr="0048482F">
        <w:rPr>
          <w:color w:val="000000"/>
        </w:rPr>
        <w:t xml:space="preserve"> and/or PRACH</w:t>
      </w:r>
    </w:p>
    <w:p w14:paraId="6E6852DF" w14:textId="77777777" w:rsidR="00E519DB" w:rsidRPr="00DD5C52" w:rsidRDefault="00E519DB" w:rsidP="00E519DB">
      <w:pPr>
        <w:pStyle w:val="ab"/>
        <w:numPr>
          <w:ilvl w:val="0"/>
          <w:numId w:val="25"/>
        </w:numPr>
        <w:overflowPunct/>
        <w:autoSpaceDE/>
        <w:autoSpaceDN/>
        <w:adjustRightInd/>
        <w:jc w:val="both"/>
        <w:textAlignment w:val="auto"/>
        <w:rPr>
          <w:lang w:eastAsia="zh-CN"/>
        </w:rPr>
      </w:pPr>
      <w:r w:rsidRPr="0048482F">
        <w:rPr>
          <w:color w:val="000000"/>
        </w:rPr>
        <w:t>PUSCH transmission carrying aperiodic CSI</w:t>
      </w:r>
      <w:r>
        <w:rPr>
          <w:color w:val="000000"/>
        </w:rPr>
        <w:t xml:space="preserve"> </w:t>
      </w:r>
      <w:r>
        <w:rPr>
          <w:rFonts w:hint="eastAsia"/>
          <w:color w:val="000000"/>
          <w:lang w:eastAsia="zh-CN"/>
        </w:rPr>
        <w:t>(</w:t>
      </w:r>
      <w:r>
        <w:rPr>
          <w:color w:val="000000"/>
          <w:lang w:eastAsia="zh-CN"/>
        </w:rPr>
        <w:t>if periodic/semi-persistent SRS resources are configured</w:t>
      </w:r>
      <w:r>
        <w:rPr>
          <w:rFonts w:hint="eastAsia"/>
          <w:color w:val="000000"/>
          <w:lang w:eastAsia="zh-CN"/>
        </w:rPr>
        <w:t>)</w:t>
      </w:r>
    </w:p>
    <w:p w14:paraId="5166B1D2" w14:textId="071B87F4" w:rsidR="00A16FE1" w:rsidRPr="00E519DB" w:rsidRDefault="00547ADD" w:rsidP="00AB2ED7">
      <w:pPr>
        <w:overflowPunct/>
        <w:autoSpaceDE/>
        <w:autoSpaceDN/>
        <w:adjustRightInd/>
        <w:jc w:val="both"/>
        <w:textAlignment w:val="auto"/>
        <w:rPr>
          <w:rFonts w:eastAsia="宋体"/>
          <w:lang w:eastAsia="zh-CN"/>
        </w:rPr>
      </w:pPr>
      <w:r w:rsidRPr="00AE5315">
        <w:rPr>
          <w:rFonts w:eastAsia="宋体" w:hint="eastAsia"/>
          <w:b/>
          <w:lang w:eastAsia="zh-CN"/>
        </w:rPr>
        <w:t>P</w:t>
      </w:r>
      <w:r w:rsidRPr="00AE5315">
        <w:rPr>
          <w:rFonts w:eastAsia="宋体"/>
          <w:b/>
          <w:lang w:eastAsia="zh-CN"/>
        </w:rPr>
        <w:t xml:space="preserve">roposal </w:t>
      </w:r>
      <w:proofErr w:type="gramStart"/>
      <w:r w:rsidRPr="00AE5315">
        <w:rPr>
          <w:rFonts w:eastAsia="宋体"/>
          <w:b/>
          <w:lang w:eastAsia="zh-CN"/>
        </w:rPr>
        <w:t xml:space="preserve">3  </w:t>
      </w:r>
      <w:r w:rsidR="004C282E" w:rsidRPr="00AE5315">
        <w:rPr>
          <w:rFonts w:eastAsia="宋体"/>
          <w:b/>
          <w:lang w:eastAsia="zh-CN"/>
        </w:rPr>
        <w:t>Sen</w:t>
      </w:r>
      <w:r w:rsidR="004C282E" w:rsidRPr="0060711D">
        <w:rPr>
          <w:rFonts w:eastAsia="宋体"/>
          <w:b/>
          <w:lang w:eastAsia="zh-CN"/>
        </w:rPr>
        <w:t>d</w:t>
      </w:r>
      <w:proofErr w:type="gramEnd"/>
      <w:r w:rsidR="004C282E" w:rsidRPr="0060711D">
        <w:rPr>
          <w:rFonts w:eastAsia="宋体"/>
          <w:b/>
          <w:lang w:eastAsia="zh-CN"/>
        </w:rPr>
        <w:t xml:space="preserve"> LS to RAN1 to check the prioritization rule for SRS antenna switching</w:t>
      </w:r>
      <w:r w:rsidR="004C282E">
        <w:rPr>
          <w:rFonts w:eastAsia="宋体"/>
          <w:b/>
          <w:lang w:eastAsia="zh-CN"/>
        </w:rPr>
        <w:t>, i.e. whether the prioritization rule defined for SRS transmission</w:t>
      </w:r>
      <w:r w:rsidR="00FA470E">
        <w:rPr>
          <w:rFonts w:eastAsia="宋体"/>
          <w:b/>
          <w:lang w:eastAsia="zh-CN"/>
        </w:rPr>
        <w:t xml:space="preserve"> and guard periods</w:t>
      </w:r>
      <w:r w:rsidR="004C282E">
        <w:rPr>
          <w:rFonts w:eastAsia="宋体"/>
          <w:b/>
          <w:lang w:eastAsia="zh-CN"/>
        </w:rPr>
        <w:t xml:space="preserve"> also applies for the transient period</w:t>
      </w:r>
      <w:r w:rsidR="00601A5D">
        <w:rPr>
          <w:rFonts w:eastAsia="宋体"/>
          <w:b/>
          <w:lang w:eastAsia="zh-CN"/>
        </w:rPr>
        <w:t>s</w:t>
      </w:r>
      <w:r w:rsidR="004C282E">
        <w:rPr>
          <w:rFonts w:eastAsia="宋体"/>
          <w:b/>
          <w:lang w:eastAsia="zh-CN"/>
        </w:rPr>
        <w:t xml:space="preserve">, especially for CA/DC case and the corresponding UL </w:t>
      </w:r>
      <w:r w:rsidR="00971FFC">
        <w:rPr>
          <w:rFonts w:eastAsia="宋体"/>
          <w:b/>
          <w:lang w:eastAsia="zh-CN"/>
        </w:rPr>
        <w:t>band</w:t>
      </w:r>
      <w:r w:rsidR="004C282E">
        <w:rPr>
          <w:rFonts w:eastAsia="宋体"/>
          <w:b/>
          <w:lang w:eastAsia="zh-CN"/>
        </w:rPr>
        <w:t xml:space="preserve"> is </w:t>
      </w:r>
      <w:r w:rsidR="00971FFC">
        <w:rPr>
          <w:rFonts w:eastAsia="宋体"/>
          <w:b/>
          <w:lang w:eastAsia="zh-CN"/>
        </w:rPr>
        <w:t xml:space="preserve">indicated in </w:t>
      </w:r>
      <w:proofErr w:type="spellStart"/>
      <w:r w:rsidR="00971FFC" w:rsidRPr="00971FFC">
        <w:rPr>
          <w:rFonts w:eastAsia="宋体"/>
          <w:b/>
          <w:lang w:eastAsia="zh-CN"/>
        </w:rPr>
        <w:t>txSwitchWithAnotherBand</w:t>
      </w:r>
      <w:proofErr w:type="spellEnd"/>
      <w:r w:rsidR="00971FFC">
        <w:rPr>
          <w:rFonts w:eastAsia="宋体"/>
          <w:b/>
          <w:lang w:eastAsia="zh-CN"/>
        </w:rPr>
        <w:t>.</w:t>
      </w:r>
    </w:p>
    <w:p w14:paraId="51B95329" w14:textId="77777777" w:rsidR="008372A9" w:rsidRDefault="008372A9" w:rsidP="008372A9">
      <w:pPr>
        <w:overflowPunct/>
        <w:autoSpaceDE/>
        <w:autoSpaceDN/>
        <w:adjustRightInd/>
        <w:jc w:val="both"/>
        <w:textAlignment w:val="auto"/>
        <w:rPr>
          <w:rFonts w:eastAsia="宋体"/>
          <w:lang w:eastAsia="zh-CN"/>
        </w:rPr>
      </w:pPr>
      <w:r>
        <w:rPr>
          <w:rFonts w:eastAsia="宋体" w:hint="eastAsia"/>
          <w:lang w:eastAsia="zh-CN"/>
        </w:rPr>
        <w:t>A</w:t>
      </w:r>
      <w:r>
        <w:rPr>
          <w:rFonts w:eastAsia="宋体"/>
          <w:lang w:eastAsia="zh-CN"/>
        </w:rPr>
        <w:t xml:space="preserve"> draft of this LS is provided in the appendix.</w:t>
      </w:r>
    </w:p>
    <w:p w14:paraId="3507C22A" w14:textId="7ADFA65B" w:rsidR="0071570D" w:rsidRPr="0071570D" w:rsidRDefault="006A4C53" w:rsidP="00AB2ED7">
      <w:pPr>
        <w:overflowPunct/>
        <w:autoSpaceDE/>
        <w:autoSpaceDN/>
        <w:adjustRightInd/>
        <w:jc w:val="both"/>
        <w:textAlignment w:val="auto"/>
        <w:rPr>
          <w:rFonts w:eastAsia="宋体"/>
          <w:lang w:eastAsia="zh-CN"/>
        </w:rPr>
      </w:pPr>
      <w:r>
        <w:rPr>
          <w:rFonts w:eastAsia="宋体"/>
          <w:lang w:eastAsia="zh-CN"/>
        </w:rPr>
        <w:t xml:space="preserve">For </w:t>
      </w:r>
      <w:r w:rsidR="00FB7B0D">
        <w:rPr>
          <w:rFonts w:eastAsia="宋体"/>
          <w:lang w:eastAsia="zh-CN"/>
        </w:rPr>
        <w:t xml:space="preserve">the collision between SRS and </w:t>
      </w:r>
      <w:r w:rsidR="00CD05C3">
        <w:rPr>
          <w:rFonts w:eastAsia="宋体"/>
          <w:lang w:eastAsia="zh-CN"/>
        </w:rPr>
        <w:t xml:space="preserve">the DL RS for </w:t>
      </w:r>
      <w:r w:rsidR="00FB7B0D">
        <w:rPr>
          <w:rFonts w:eastAsia="宋体"/>
          <w:lang w:eastAsia="zh-CN"/>
        </w:rPr>
        <w:t>L1 measurements, in last meeting agreements, the RLM/BFD/CBD are prioritized over SRS antenna switching. Si</w:t>
      </w:r>
      <w:r w:rsidR="004C282E">
        <w:rPr>
          <w:rFonts w:eastAsia="宋体"/>
          <w:lang w:eastAsia="zh-CN"/>
        </w:rPr>
        <w:t xml:space="preserve">milar approach should be </w:t>
      </w:r>
      <w:r w:rsidR="00B27265">
        <w:rPr>
          <w:rFonts w:eastAsia="宋体" w:hint="eastAsia"/>
          <w:lang w:eastAsia="zh-CN"/>
        </w:rPr>
        <w:t>a</w:t>
      </w:r>
      <w:r w:rsidR="00B27265">
        <w:rPr>
          <w:rFonts w:eastAsia="宋体"/>
          <w:lang w:eastAsia="zh-CN"/>
        </w:rPr>
        <w:t>dopted for the L1-RSRP/L1-SINR measurements.</w:t>
      </w:r>
    </w:p>
    <w:p w14:paraId="11CB6928" w14:textId="35750416" w:rsidR="000B3B1C" w:rsidRDefault="0071570D" w:rsidP="00AB2ED7">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sidR="005761C7">
        <w:rPr>
          <w:rFonts w:eastAsia="宋体"/>
          <w:b/>
          <w:lang w:eastAsia="zh-CN"/>
        </w:rPr>
        <w:t>4</w:t>
      </w:r>
      <w:r>
        <w:rPr>
          <w:rFonts w:eastAsia="宋体"/>
          <w:b/>
          <w:lang w:eastAsia="zh-CN"/>
        </w:rPr>
        <w:t xml:space="preserve">  </w:t>
      </w:r>
      <w:r w:rsidR="001B761D" w:rsidRPr="001B761D">
        <w:rPr>
          <w:rFonts w:eastAsia="宋体"/>
          <w:b/>
          <w:lang w:eastAsia="zh-CN"/>
        </w:rPr>
        <w:t>UE</w:t>
      </w:r>
      <w:proofErr w:type="gramEnd"/>
      <w:r w:rsidR="001B761D" w:rsidRPr="001B761D">
        <w:rPr>
          <w:rFonts w:eastAsia="宋体"/>
          <w:b/>
          <w:lang w:eastAsia="zh-CN"/>
        </w:rPr>
        <w:t xml:space="preserve"> is not required to perform SRS antenna port switching when SRS resource and </w:t>
      </w:r>
      <w:r w:rsidR="004C282E">
        <w:rPr>
          <w:rFonts w:eastAsia="宋体"/>
          <w:b/>
          <w:lang w:eastAsia="zh-CN"/>
        </w:rPr>
        <w:t xml:space="preserve">the DL RS for </w:t>
      </w:r>
      <w:r w:rsidR="001B761D" w:rsidRPr="001B761D">
        <w:rPr>
          <w:rFonts w:eastAsia="宋体"/>
          <w:b/>
          <w:lang w:eastAsia="zh-CN"/>
        </w:rPr>
        <w:t xml:space="preserve">NR </w:t>
      </w:r>
      <w:r w:rsidR="001B761D">
        <w:rPr>
          <w:rFonts w:eastAsia="宋体"/>
          <w:b/>
          <w:lang w:eastAsia="zh-CN"/>
        </w:rPr>
        <w:t>L1</w:t>
      </w:r>
      <w:r w:rsidR="004D41C8">
        <w:rPr>
          <w:rFonts w:eastAsia="宋体"/>
          <w:b/>
          <w:lang w:eastAsia="zh-CN"/>
        </w:rPr>
        <w:t xml:space="preserve">-RSRP/L1-SINR </w:t>
      </w:r>
      <w:r w:rsidR="001B761D" w:rsidRPr="001B761D">
        <w:rPr>
          <w:rFonts w:eastAsia="宋体"/>
          <w:b/>
          <w:lang w:eastAsia="zh-CN"/>
        </w:rPr>
        <w:t>measurement</w:t>
      </w:r>
      <w:r w:rsidR="004D41C8">
        <w:rPr>
          <w:rFonts w:eastAsia="宋体"/>
          <w:b/>
          <w:lang w:eastAsia="zh-CN"/>
        </w:rPr>
        <w:t>s</w:t>
      </w:r>
      <w:r w:rsidR="001B761D" w:rsidRPr="001B761D">
        <w:rPr>
          <w:rFonts w:eastAsia="宋体"/>
          <w:b/>
          <w:lang w:eastAsia="zh-CN"/>
        </w:rPr>
        <w:t xml:space="preserve"> are scheduled in the same OFDM symbol</w:t>
      </w:r>
      <w:r w:rsidR="004C282E">
        <w:rPr>
          <w:rFonts w:eastAsia="宋体"/>
          <w:b/>
          <w:lang w:eastAsia="zh-CN"/>
        </w:rPr>
        <w:t xml:space="preserve"> in CA/DC</w:t>
      </w:r>
      <w:r w:rsidR="001B761D" w:rsidRPr="001B761D">
        <w:rPr>
          <w:rFonts w:eastAsia="宋体"/>
          <w:b/>
          <w:lang w:eastAsia="zh-CN"/>
        </w:rPr>
        <w:t>.</w:t>
      </w:r>
    </w:p>
    <w:p w14:paraId="69A58BBE" w14:textId="77777777" w:rsidR="0071570D" w:rsidRPr="00C14CAA" w:rsidRDefault="0071570D" w:rsidP="00AB2ED7">
      <w:pPr>
        <w:overflowPunct/>
        <w:autoSpaceDE/>
        <w:autoSpaceDN/>
        <w:adjustRightInd/>
        <w:jc w:val="both"/>
        <w:textAlignment w:val="auto"/>
        <w:rPr>
          <w:rFonts w:eastAsia="宋体"/>
          <w:b/>
          <w:lang w:eastAsia="zh-CN"/>
        </w:rPr>
      </w:pPr>
    </w:p>
    <w:p w14:paraId="73DF95C0" w14:textId="28E5751F" w:rsidR="00E01431" w:rsidRDefault="00E01431" w:rsidP="00E01431">
      <w:pPr>
        <w:pStyle w:val="1"/>
        <w:jc w:val="both"/>
        <w:rPr>
          <w:rFonts w:eastAsia="宋体"/>
          <w:lang w:eastAsia="zh-CN"/>
        </w:rPr>
      </w:pPr>
      <w:r w:rsidRPr="00C96D46">
        <w:rPr>
          <w:rFonts w:eastAsia="宋体"/>
          <w:lang w:eastAsia="zh-CN"/>
        </w:rPr>
        <w:t>Discussion</w:t>
      </w:r>
      <w:r>
        <w:rPr>
          <w:rFonts w:eastAsia="宋体"/>
          <w:lang w:eastAsia="zh-CN"/>
        </w:rPr>
        <w:t xml:space="preserve"> on</w:t>
      </w:r>
      <w:r w:rsidR="00A53BD0">
        <w:rPr>
          <w:rFonts w:eastAsia="宋体"/>
          <w:lang w:eastAsia="zh-CN"/>
        </w:rPr>
        <w:t xml:space="preserve"> </w:t>
      </w:r>
      <w:r w:rsidR="00D41103">
        <w:rPr>
          <w:rFonts w:eastAsia="宋体"/>
          <w:lang w:eastAsia="zh-CN"/>
        </w:rPr>
        <w:t>i</w:t>
      </w:r>
      <w:r w:rsidR="007D2E5E" w:rsidRPr="007D2E5E">
        <w:rPr>
          <w:rFonts w:eastAsia="宋体"/>
          <w:lang w:eastAsia="zh-CN"/>
        </w:rPr>
        <w:t>nterruption requirement applicability</w:t>
      </w:r>
    </w:p>
    <w:p w14:paraId="61741624" w14:textId="17026854" w:rsidR="00480B0C" w:rsidRDefault="00480B0C" w:rsidP="004E7D10">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last meeting, the following</w:t>
      </w:r>
      <w:r w:rsidR="002D30DC">
        <w:rPr>
          <w:rFonts w:eastAsia="宋体"/>
          <w:lang w:eastAsia="zh-CN"/>
        </w:rPr>
        <w:t xml:space="preserve"> agreements has been achieved</w:t>
      </w:r>
      <w:r>
        <w:rPr>
          <w:rFonts w:eastAsia="宋体"/>
          <w:lang w:eastAsia="zh-CN"/>
        </w:rPr>
        <w:t>.</w:t>
      </w:r>
    </w:p>
    <w:p w14:paraId="526919EF" w14:textId="7EFFF605" w:rsidR="00CB76F6" w:rsidRDefault="00CB76F6" w:rsidP="004E7D10">
      <w:pPr>
        <w:overflowPunct/>
        <w:autoSpaceDE/>
        <w:autoSpaceDN/>
        <w:adjustRightInd/>
        <w:jc w:val="both"/>
        <w:textAlignment w:val="auto"/>
        <w:rPr>
          <w:rFonts w:eastAsia="宋体"/>
          <w:lang w:eastAsia="zh-CN"/>
        </w:rPr>
      </w:pPr>
      <w:r w:rsidRPr="007F15C3">
        <w:rPr>
          <w:rFonts w:eastAsia="宋体"/>
          <w:noProof/>
          <w:lang w:val="en-US" w:eastAsia="zh-CN"/>
        </w:rPr>
        <w:lastRenderedPageBreak/>
        <mc:AlternateContent>
          <mc:Choice Requires="wps">
            <w:drawing>
              <wp:inline distT="0" distB="0" distL="0" distR="0" wp14:anchorId="3C8E2A9B" wp14:editId="011C2B4A">
                <wp:extent cx="6122035" cy="5739765"/>
                <wp:effectExtent l="0" t="0" r="12065" b="13335"/>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5739765"/>
                        </a:xfrm>
                        <a:prstGeom prst="rect">
                          <a:avLst/>
                        </a:prstGeom>
                        <a:solidFill>
                          <a:srgbClr val="FFFFFF"/>
                        </a:solidFill>
                        <a:ln w="9525">
                          <a:solidFill>
                            <a:srgbClr val="000000"/>
                          </a:solidFill>
                          <a:miter lim="800000"/>
                          <a:headEnd/>
                          <a:tailEnd/>
                        </a:ln>
                      </wps:spPr>
                      <wps:txbx>
                        <w:txbxContent>
                          <w:p w14:paraId="5C7185B3" w14:textId="77777777" w:rsidR="00631EE9" w:rsidRDefault="00631EE9" w:rsidP="00CB76F6">
                            <w:pPr>
                              <w:rPr>
                                <w:b/>
                                <w:u w:val="single"/>
                                <w:lang w:eastAsia="ko-KR"/>
                              </w:rPr>
                            </w:pPr>
                            <w:r>
                              <w:rPr>
                                <w:b/>
                                <w:u w:val="single"/>
                                <w:lang w:eastAsia="ko-KR"/>
                              </w:rPr>
                              <w:t>Issue 1-1-2: RAN4 requirement scope with different SRS resource configuration</w:t>
                            </w:r>
                          </w:p>
                          <w:p w14:paraId="0A23128D" w14:textId="77777777" w:rsidR="00631EE9" w:rsidRPr="00776E39" w:rsidRDefault="00631EE9" w:rsidP="00CB76F6">
                            <w:pPr>
                              <w:pStyle w:val="ab"/>
                              <w:numPr>
                                <w:ilvl w:val="0"/>
                                <w:numId w:val="18"/>
                              </w:numPr>
                              <w:overflowPunct/>
                              <w:autoSpaceDE/>
                              <w:autoSpaceDN/>
                              <w:adjustRightInd/>
                              <w:spacing w:after="0" w:line="252" w:lineRule="auto"/>
                              <w:contextualSpacing w:val="0"/>
                              <w:textAlignment w:val="auto"/>
                              <w:rPr>
                                <w:bCs/>
                              </w:rPr>
                            </w:pPr>
                            <w:r w:rsidRPr="00776E39">
                              <w:rPr>
                                <w:bCs/>
                              </w:rPr>
                              <w:t>FFS</w:t>
                            </w:r>
                          </w:p>
                          <w:p w14:paraId="7E8B5B9F" w14:textId="77777777" w:rsidR="00631EE9" w:rsidRDefault="00631EE9" w:rsidP="00CB76F6">
                            <w:pPr>
                              <w:pStyle w:val="ab"/>
                              <w:numPr>
                                <w:ilvl w:val="1"/>
                                <w:numId w:val="18"/>
                              </w:numPr>
                              <w:spacing w:after="0" w:line="259" w:lineRule="auto"/>
                              <w:contextualSpacing w:val="0"/>
                              <w:jc w:val="both"/>
                              <w:rPr>
                                <w:szCs w:val="24"/>
                                <w:lang w:eastAsia="zh-CN"/>
                              </w:rPr>
                            </w:pPr>
                            <w:r>
                              <w:rPr>
                                <w:szCs w:val="24"/>
                                <w:lang w:eastAsia="zh-CN"/>
                              </w:rPr>
                              <w:t xml:space="preserve">Option 1 (CATT): </w:t>
                            </w:r>
                          </w:p>
                          <w:p w14:paraId="4346F000" w14:textId="77777777" w:rsidR="00631EE9" w:rsidRDefault="00631EE9" w:rsidP="00CB76F6">
                            <w:pPr>
                              <w:pStyle w:val="ab"/>
                              <w:numPr>
                                <w:ilvl w:val="2"/>
                                <w:numId w:val="18"/>
                              </w:numPr>
                              <w:spacing w:after="0" w:line="259" w:lineRule="auto"/>
                              <w:contextualSpacing w:val="0"/>
                              <w:jc w:val="both"/>
                              <w:rPr>
                                <w:szCs w:val="24"/>
                                <w:lang w:eastAsia="zh-CN"/>
                              </w:rPr>
                            </w:pPr>
                            <w:r>
                              <w:rPr>
                                <w:rFonts w:eastAsiaTheme="minorEastAsia" w:hint="eastAsia"/>
                                <w:bCs/>
                              </w:rPr>
                              <w:t>O</w:t>
                            </w:r>
                            <w:r>
                              <w:rPr>
                                <w:rFonts w:eastAsiaTheme="minorEastAsia"/>
                                <w:bCs/>
                              </w:rPr>
                              <w:t xml:space="preserve">nly defining the requirements for the scenario </w:t>
                            </w:r>
                            <w:r>
                              <w:rPr>
                                <w:rFonts w:eastAsiaTheme="minorEastAsia" w:hint="eastAsia"/>
                                <w:bCs/>
                              </w:rPr>
                              <w:t>that</w:t>
                            </w:r>
                            <w:r>
                              <w:rPr>
                                <w:rFonts w:eastAsiaTheme="minorEastAsia"/>
                                <w:bCs/>
                              </w:rPr>
                              <w:t xml:space="preserve"> the SRS resources of a set are transmitted in the same slot with consecutive SRS transmission.</w:t>
                            </w:r>
                          </w:p>
                          <w:p w14:paraId="137218FA" w14:textId="77777777" w:rsidR="00631EE9" w:rsidRDefault="00631EE9" w:rsidP="00CB76F6">
                            <w:pPr>
                              <w:pStyle w:val="ab"/>
                              <w:numPr>
                                <w:ilvl w:val="1"/>
                                <w:numId w:val="18"/>
                              </w:numPr>
                              <w:spacing w:after="0" w:line="259" w:lineRule="auto"/>
                              <w:contextualSpacing w:val="0"/>
                              <w:jc w:val="both"/>
                              <w:rPr>
                                <w:szCs w:val="24"/>
                                <w:lang w:eastAsia="zh-CN"/>
                              </w:rPr>
                            </w:pPr>
                            <w:r>
                              <w:rPr>
                                <w:szCs w:val="24"/>
                                <w:lang w:eastAsia="zh-CN"/>
                              </w:rPr>
                              <w:t xml:space="preserve">Option 2 (Nokia, </w:t>
                            </w:r>
                            <w:r>
                              <w:rPr>
                                <w:rFonts w:eastAsiaTheme="minorEastAsia"/>
                                <w:lang w:val="en-US" w:eastAsia="zh-CN"/>
                              </w:rPr>
                              <w:t>Ericsson</w:t>
                            </w:r>
                            <w:r>
                              <w:rPr>
                                <w:szCs w:val="24"/>
                                <w:lang w:eastAsia="zh-CN"/>
                              </w:rPr>
                              <w:t xml:space="preserve">): </w:t>
                            </w:r>
                          </w:p>
                          <w:p w14:paraId="1B34F4A8" w14:textId="77777777" w:rsidR="00631EE9" w:rsidRDefault="00631EE9" w:rsidP="00CB76F6">
                            <w:pPr>
                              <w:pStyle w:val="ab"/>
                              <w:numPr>
                                <w:ilvl w:val="2"/>
                                <w:numId w:val="18"/>
                              </w:numPr>
                              <w:spacing w:after="0" w:line="259" w:lineRule="auto"/>
                              <w:contextualSpacing w:val="0"/>
                              <w:jc w:val="both"/>
                              <w:rPr>
                                <w:szCs w:val="24"/>
                                <w:lang w:eastAsia="zh-CN"/>
                              </w:rPr>
                            </w:pPr>
                            <w:r>
                              <w:rPr>
                                <w:szCs w:val="24"/>
                                <w:lang w:eastAsia="zh-CN"/>
                              </w:rPr>
                              <w:t>RAN4 shall define the requirements for the following scenarios in Rel17 where</w:t>
                            </w:r>
                          </w:p>
                          <w:p w14:paraId="599A8F98" w14:textId="77777777" w:rsidR="00631EE9" w:rsidRDefault="00631EE9" w:rsidP="00CB76F6">
                            <w:pPr>
                              <w:pStyle w:val="ab"/>
                              <w:numPr>
                                <w:ilvl w:val="3"/>
                                <w:numId w:val="18"/>
                              </w:numPr>
                              <w:spacing w:after="0" w:line="259" w:lineRule="auto"/>
                              <w:contextualSpacing w:val="0"/>
                              <w:jc w:val="both"/>
                              <w:rPr>
                                <w:szCs w:val="24"/>
                                <w:lang w:eastAsia="zh-CN"/>
                              </w:rPr>
                            </w:pPr>
                            <w:r>
                              <w:rPr>
                                <w:szCs w:val="24"/>
                                <w:lang w:eastAsia="zh-CN"/>
                              </w:rPr>
                              <w:t xml:space="preserve">The SRS resources of a set are transmitted NOT in the same slot, or </w:t>
                            </w:r>
                          </w:p>
                          <w:p w14:paraId="1983ADC3" w14:textId="77777777" w:rsidR="00631EE9" w:rsidRDefault="00631EE9" w:rsidP="00CB76F6">
                            <w:pPr>
                              <w:pStyle w:val="ab"/>
                              <w:numPr>
                                <w:ilvl w:val="3"/>
                                <w:numId w:val="18"/>
                              </w:numPr>
                              <w:spacing w:after="0" w:line="259" w:lineRule="auto"/>
                              <w:contextualSpacing w:val="0"/>
                              <w:jc w:val="both"/>
                              <w:rPr>
                                <w:szCs w:val="24"/>
                                <w:lang w:eastAsia="zh-CN"/>
                              </w:rPr>
                            </w:pPr>
                            <w:r>
                              <w:rPr>
                                <w:szCs w:val="24"/>
                                <w:lang w:eastAsia="zh-CN"/>
                              </w:rPr>
                              <w:t>The SRS resources of a set are transmitted in the same slot with consecutive SRS transmission</w:t>
                            </w:r>
                          </w:p>
                          <w:p w14:paraId="6BADC8C3" w14:textId="77777777" w:rsidR="00631EE9" w:rsidRDefault="00631EE9" w:rsidP="00CB76F6">
                            <w:pPr>
                              <w:pStyle w:val="ab"/>
                              <w:numPr>
                                <w:ilvl w:val="2"/>
                                <w:numId w:val="18"/>
                              </w:numPr>
                              <w:spacing w:after="0" w:line="259" w:lineRule="auto"/>
                              <w:contextualSpacing w:val="0"/>
                              <w:jc w:val="both"/>
                              <w:rPr>
                                <w:szCs w:val="24"/>
                                <w:lang w:eastAsia="zh-CN"/>
                              </w:rPr>
                            </w:pPr>
                            <w:r>
                              <w:rPr>
                                <w:szCs w:val="24"/>
                                <w:lang w:eastAsia="zh-CN"/>
                              </w:rPr>
                              <w:t xml:space="preserve">RAN4 do not define the requirements if the SRS resources of a set are transmitted in the same slot with non-consecutive SRS transmission, before the guard period in this scenario gets clarified in RAN1.    </w:t>
                            </w:r>
                          </w:p>
                          <w:p w14:paraId="04FBC027" w14:textId="77777777" w:rsidR="00631EE9" w:rsidRDefault="00631EE9" w:rsidP="00CB76F6">
                            <w:pPr>
                              <w:pStyle w:val="ab"/>
                              <w:numPr>
                                <w:ilvl w:val="1"/>
                                <w:numId w:val="18"/>
                              </w:numPr>
                              <w:spacing w:after="0" w:line="259" w:lineRule="auto"/>
                              <w:contextualSpacing w:val="0"/>
                              <w:jc w:val="both"/>
                              <w:rPr>
                                <w:szCs w:val="24"/>
                                <w:lang w:eastAsia="zh-CN"/>
                              </w:rPr>
                            </w:pPr>
                            <w:r>
                              <w:rPr>
                                <w:szCs w:val="24"/>
                                <w:lang w:eastAsia="zh-CN"/>
                              </w:rPr>
                              <w:t>Option 3 (Apple, Xiaomi, Huawei, QC, vivo, CATT):</w:t>
                            </w:r>
                          </w:p>
                          <w:p w14:paraId="49074D71" w14:textId="77777777" w:rsidR="00631EE9" w:rsidRPr="00410C98" w:rsidRDefault="00631EE9" w:rsidP="00CB76F6">
                            <w:pPr>
                              <w:pStyle w:val="ab"/>
                              <w:numPr>
                                <w:ilvl w:val="2"/>
                                <w:numId w:val="18"/>
                              </w:numPr>
                              <w:spacing w:after="0" w:line="259" w:lineRule="auto"/>
                              <w:contextualSpacing w:val="0"/>
                              <w:jc w:val="both"/>
                              <w:rPr>
                                <w:szCs w:val="24"/>
                                <w:lang w:eastAsia="zh-CN"/>
                              </w:rPr>
                            </w:pPr>
                            <w:r>
                              <w:rPr>
                                <w:lang w:val="en-US" w:eastAsia="zh-CN"/>
                              </w:rPr>
                              <w:t>RAN4 to define a generic requirement regardless of SRS resource configuration.</w:t>
                            </w:r>
                          </w:p>
                          <w:p w14:paraId="72854DA0" w14:textId="3F261D97" w:rsidR="00631EE9" w:rsidRPr="00CB76F6" w:rsidRDefault="00631EE9" w:rsidP="00CB76F6">
                            <w:pPr>
                              <w:pStyle w:val="ab"/>
                              <w:numPr>
                                <w:ilvl w:val="3"/>
                                <w:numId w:val="18"/>
                              </w:numPr>
                              <w:spacing w:after="0" w:line="259" w:lineRule="auto"/>
                              <w:contextualSpacing w:val="0"/>
                              <w:jc w:val="both"/>
                              <w:rPr>
                                <w:szCs w:val="24"/>
                                <w:lang w:eastAsia="zh-CN"/>
                              </w:rPr>
                            </w:pPr>
                            <w:r>
                              <w:rPr>
                                <w:rFonts w:hint="eastAsia"/>
                                <w:szCs w:val="24"/>
                                <w:lang w:eastAsia="zh-CN"/>
                              </w:rPr>
                              <w:t>O</w:t>
                            </w:r>
                            <w:r>
                              <w:rPr>
                                <w:szCs w:val="24"/>
                                <w:lang w:eastAsia="zh-CN"/>
                              </w:rPr>
                              <w:t xml:space="preserve">ption 3a: </w:t>
                            </w:r>
                            <w:r w:rsidRPr="009F60AE">
                              <w:rPr>
                                <w:rFonts w:eastAsiaTheme="minorEastAsia"/>
                                <w:lang w:val="en-US" w:eastAsia="zh-CN"/>
                              </w:rPr>
                              <w:t>define interruption requirements for a limited set of SRS configurations</w:t>
                            </w:r>
                          </w:p>
                        </w:txbxContent>
                      </wps:txbx>
                      <wps:bodyPr rot="0" vert="horz" wrap="square" lIns="91440" tIns="45720" rIns="91440" bIns="45720" anchor="t" anchorCtr="0">
                        <a:spAutoFit/>
                      </wps:bodyPr>
                    </wps:wsp>
                  </a:graphicData>
                </a:graphic>
              </wp:inline>
            </w:drawing>
          </mc:Choice>
          <mc:Fallback>
            <w:pict>
              <v:shape w14:anchorId="3C8E2A9B" id="文本框 9" o:spid="_x0000_s1029" type="#_x0000_t202" style="width:482.05pt;height:45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">
                <v:textbox style="mso-fit-shape-to-text:t">
                  <w:txbxContent>
                    <w:p w14:paraId="5C7185B3" w14:textId="77777777" w:rsidR="00631EE9" w:rsidRDefault="00631EE9" w:rsidP="00CB76F6">
                      <w:pPr>
                        <w:rPr>
                          <w:b/>
                          <w:u w:val="single"/>
                          <w:lang w:eastAsia="ko-KR"/>
                        </w:rPr>
                      </w:pPr>
                      <w:r>
                        <w:rPr>
                          <w:b/>
                          <w:u w:val="single"/>
                          <w:lang w:eastAsia="ko-KR"/>
                        </w:rPr>
                        <w:t>Issue 1-1-2: RAN4 requirement scope with different SRS resource configuration</w:t>
                      </w:r>
                    </w:p>
                    <w:p w14:paraId="0A23128D" w14:textId="77777777" w:rsidR="00631EE9" w:rsidRPr="00776E39" w:rsidRDefault="00631EE9" w:rsidP="00CB76F6">
                      <w:pPr>
                        <w:pStyle w:val="ab"/>
                        <w:numPr>
                          <w:ilvl w:val="0"/>
                          <w:numId w:val="18"/>
                        </w:numPr>
                        <w:overflowPunct/>
                        <w:autoSpaceDE/>
                        <w:autoSpaceDN/>
                        <w:adjustRightInd/>
                        <w:spacing w:after="0" w:line="252" w:lineRule="auto"/>
                        <w:contextualSpacing w:val="0"/>
                        <w:textAlignment w:val="auto"/>
                        <w:rPr>
                          <w:bCs/>
                        </w:rPr>
                      </w:pPr>
                      <w:r w:rsidRPr="00776E39">
                        <w:rPr>
                          <w:bCs/>
                        </w:rPr>
                        <w:t>FFS</w:t>
                      </w:r>
                    </w:p>
                    <w:p w14:paraId="7E8B5B9F" w14:textId="77777777" w:rsidR="00631EE9" w:rsidRDefault="00631EE9" w:rsidP="00CB76F6">
                      <w:pPr>
                        <w:pStyle w:val="ab"/>
                        <w:numPr>
                          <w:ilvl w:val="1"/>
                          <w:numId w:val="18"/>
                        </w:numPr>
                        <w:spacing w:after="0" w:line="259" w:lineRule="auto"/>
                        <w:contextualSpacing w:val="0"/>
                        <w:jc w:val="both"/>
                        <w:rPr>
                          <w:szCs w:val="24"/>
                          <w:lang w:eastAsia="zh-CN"/>
                        </w:rPr>
                      </w:pPr>
                      <w:r>
                        <w:rPr>
                          <w:szCs w:val="24"/>
                          <w:lang w:eastAsia="zh-CN"/>
                        </w:rPr>
                        <w:t xml:space="preserve">Option 1 (CATT): </w:t>
                      </w:r>
                    </w:p>
                    <w:p w14:paraId="4346F000" w14:textId="77777777" w:rsidR="00631EE9" w:rsidRDefault="00631EE9" w:rsidP="00CB76F6">
                      <w:pPr>
                        <w:pStyle w:val="ab"/>
                        <w:numPr>
                          <w:ilvl w:val="2"/>
                          <w:numId w:val="18"/>
                        </w:numPr>
                        <w:spacing w:after="0" w:line="259" w:lineRule="auto"/>
                        <w:contextualSpacing w:val="0"/>
                        <w:jc w:val="both"/>
                        <w:rPr>
                          <w:szCs w:val="24"/>
                          <w:lang w:eastAsia="zh-CN"/>
                        </w:rPr>
                      </w:pPr>
                      <w:r>
                        <w:rPr>
                          <w:rFonts w:eastAsiaTheme="minorEastAsia" w:hint="eastAsia"/>
                          <w:bCs/>
                        </w:rPr>
                        <w:t>O</w:t>
                      </w:r>
                      <w:r>
                        <w:rPr>
                          <w:rFonts w:eastAsiaTheme="minorEastAsia"/>
                          <w:bCs/>
                        </w:rPr>
                        <w:t xml:space="preserve">nly defining the requirements for the scenario </w:t>
                      </w:r>
                      <w:r>
                        <w:rPr>
                          <w:rFonts w:eastAsiaTheme="minorEastAsia" w:hint="eastAsia"/>
                          <w:bCs/>
                        </w:rPr>
                        <w:t>that</w:t>
                      </w:r>
                      <w:r>
                        <w:rPr>
                          <w:rFonts w:eastAsiaTheme="minorEastAsia"/>
                          <w:bCs/>
                        </w:rPr>
                        <w:t xml:space="preserve"> the SRS resources of a set are transmitted in the same slot with consecutive SRS transmission.</w:t>
                      </w:r>
                    </w:p>
                    <w:p w14:paraId="137218FA" w14:textId="77777777" w:rsidR="00631EE9" w:rsidRDefault="00631EE9" w:rsidP="00CB76F6">
                      <w:pPr>
                        <w:pStyle w:val="ab"/>
                        <w:numPr>
                          <w:ilvl w:val="1"/>
                          <w:numId w:val="18"/>
                        </w:numPr>
                        <w:spacing w:after="0" w:line="259" w:lineRule="auto"/>
                        <w:contextualSpacing w:val="0"/>
                        <w:jc w:val="both"/>
                        <w:rPr>
                          <w:szCs w:val="24"/>
                          <w:lang w:eastAsia="zh-CN"/>
                        </w:rPr>
                      </w:pPr>
                      <w:r>
                        <w:rPr>
                          <w:szCs w:val="24"/>
                          <w:lang w:eastAsia="zh-CN"/>
                        </w:rPr>
                        <w:t xml:space="preserve">Option 2 (Nokia, </w:t>
                      </w:r>
                      <w:r>
                        <w:rPr>
                          <w:rFonts w:eastAsiaTheme="minorEastAsia"/>
                          <w:lang w:val="en-US" w:eastAsia="zh-CN"/>
                        </w:rPr>
                        <w:t>Ericsson</w:t>
                      </w:r>
                      <w:r>
                        <w:rPr>
                          <w:szCs w:val="24"/>
                          <w:lang w:eastAsia="zh-CN"/>
                        </w:rPr>
                        <w:t xml:space="preserve">): </w:t>
                      </w:r>
                    </w:p>
                    <w:p w14:paraId="1B34F4A8" w14:textId="77777777" w:rsidR="00631EE9" w:rsidRDefault="00631EE9" w:rsidP="00CB76F6">
                      <w:pPr>
                        <w:pStyle w:val="ab"/>
                        <w:numPr>
                          <w:ilvl w:val="2"/>
                          <w:numId w:val="18"/>
                        </w:numPr>
                        <w:spacing w:after="0" w:line="259" w:lineRule="auto"/>
                        <w:contextualSpacing w:val="0"/>
                        <w:jc w:val="both"/>
                        <w:rPr>
                          <w:szCs w:val="24"/>
                          <w:lang w:eastAsia="zh-CN"/>
                        </w:rPr>
                      </w:pPr>
                      <w:r>
                        <w:rPr>
                          <w:szCs w:val="24"/>
                          <w:lang w:eastAsia="zh-CN"/>
                        </w:rPr>
                        <w:t>RAN4 shall define the requirements for the following scenarios in Rel17 where</w:t>
                      </w:r>
                    </w:p>
                    <w:p w14:paraId="599A8F98" w14:textId="77777777" w:rsidR="00631EE9" w:rsidRDefault="00631EE9" w:rsidP="00CB76F6">
                      <w:pPr>
                        <w:pStyle w:val="ab"/>
                        <w:numPr>
                          <w:ilvl w:val="3"/>
                          <w:numId w:val="18"/>
                        </w:numPr>
                        <w:spacing w:after="0" w:line="259" w:lineRule="auto"/>
                        <w:contextualSpacing w:val="0"/>
                        <w:jc w:val="both"/>
                        <w:rPr>
                          <w:szCs w:val="24"/>
                          <w:lang w:eastAsia="zh-CN"/>
                        </w:rPr>
                      </w:pPr>
                      <w:r>
                        <w:rPr>
                          <w:szCs w:val="24"/>
                          <w:lang w:eastAsia="zh-CN"/>
                        </w:rPr>
                        <w:t xml:space="preserve">The SRS resources of a set are transmitted NOT in the same slot, or </w:t>
                      </w:r>
                    </w:p>
                    <w:p w14:paraId="1983ADC3" w14:textId="77777777" w:rsidR="00631EE9" w:rsidRDefault="00631EE9" w:rsidP="00CB76F6">
                      <w:pPr>
                        <w:pStyle w:val="ab"/>
                        <w:numPr>
                          <w:ilvl w:val="3"/>
                          <w:numId w:val="18"/>
                        </w:numPr>
                        <w:spacing w:after="0" w:line="259" w:lineRule="auto"/>
                        <w:contextualSpacing w:val="0"/>
                        <w:jc w:val="both"/>
                        <w:rPr>
                          <w:szCs w:val="24"/>
                          <w:lang w:eastAsia="zh-CN"/>
                        </w:rPr>
                      </w:pPr>
                      <w:r>
                        <w:rPr>
                          <w:szCs w:val="24"/>
                          <w:lang w:eastAsia="zh-CN"/>
                        </w:rPr>
                        <w:t>The SRS resources of a set are transmitted in the same slot with consecutive SRS transmission</w:t>
                      </w:r>
                    </w:p>
                    <w:p w14:paraId="6BADC8C3" w14:textId="77777777" w:rsidR="00631EE9" w:rsidRDefault="00631EE9" w:rsidP="00CB76F6">
                      <w:pPr>
                        <w:pStyle w:val="ab"/>
                        <w:numPr>
                          <w:ilvl w:val="2"/>
                          <w:numId w:val="18"/>
                        </w:numPr>
                        <w:spacing w:after="0" w:line="259" w:lineRule="auto"/>
                        <w:contextualSpacing w:val="0"/>
                        <w:jc w:val="both"/>
                        <w:rPr>
                          <w:szCs w:val="24"/>
                          <w:lang w:eastAsia="zh-CN"/>
                        </w:rPr>
                      </w:pPr>
                      <w:r>
                        <w:rPr>
                          <w:szCs w:val="24"/>
                          <w:lang w:eastAsia="zh-CN"/>
                        </w:rPr>
                        <w:t xml:space="preserve">RAN4 do not define the requirements if the SRS resources of a set are transmitted in the same slot with non-consecutive SRS transmission, before the guard period in this scenario gets clarified in RAN1.    </w:t>
                      </w:r>
                    </w:p>
                    <w:p w14:paraId="04FBC027" w14:textId="77777777" w:rsidR="00631EE9" w:rsidRDefault="00631EE9" w:rsidP="00CB76F6">
                      <w:pPr>
                        <w:pStyle w:val="ab"/>
                        <w:numPr>
                          <w:ilvl w:val="1"/>
                          <w:numId w:val="18"/>
                        </w:numPr>
                        <w:spacing w:after="0" w:line="259" w:lineRule="auto"/>
                        <w:contextualSpacing w:val="0"/>
                        <w:jc w:val="both"/>
                        <w:rPr>
                          <w:szCs w:val="24"/>
                          <w:lang w:eastAsia="zh-CN"/>
                        </w:rPr>
                      </w:pPr>
                      <w:r>
                        <w:rPr>
                          <w:szCs w:val="24"/>
                          <w:lang w:eastAsia="zh-CN"/>
                        </w:rPr>
                        <w:t>Option 3 (Apple, Xiaomi, Huawei, QC, vivo, CATT):</w:t>
                      </w:r>
                    </w:p>
                    <w:p w14:paraId="49074D71" w14:textId="77777777" w:rsidR="00631EE9" w:rsidRPr="00410C98" w:rsidRDefault="00631EE9" w:rsidP="00CB76F6">
                      <w:pPr>
                        <w:pStyle w:val="ab"/>
                        <w:numPr>
                          <w:ilvl w:val="2"/>
                          <w:numId w:val="18"/>
                        </w:numPr>
                        <w:spacing w:after="0" w:line="259" w:lineRule="auto"/>
                        <w:contextualSpacing w:val="0"/>
                        <w:jc w:val="both"/>
                        <w:rPr>
                          <w:szCs w:val="24"/>
                          <w:lang w:eastAsia="zh-CN"/>
                        </w:rPr>
                      </w:pPr>
                      <w:r>
                        <w:rPr>
                          <w:lang w:val="en-US" w:eastAsia="zh-CN"/>
                        </w:rPr>
                        <w:t>RAN4 to define a generic requirement regardless of SRS resource configuration.</w:t>
                      </w:r>
                    </w:p>
                    <w:p w14:paraId="72854DA0" w14:textId="3F261D97" w:rsidR="00631EE9" w:rsidRPr="00CB76F6" w:rsidRDefault="00631EE9" w:rsidP="00CB76F6">
                      <w:pPr>
                        <w:pStyle w:val="ab"/>
                        <w:numPr>
                          <w:ilvl w:val="3"/>
                          <w:numId w:val="18"/>
                        </w:numPr>
                        <w:spacing w:after="0" w:line="259" w:lineRule="auto"/>
                        <w:contextualSpacing w:val="0"/>
                        <w:jc w:val="both"/>
                        <w:rPr>
                          <w:szCs w:val="24"/>
                          <w:lang w:eastAsia="zh-CN"/>
                        </w:rPr>
                      </w:pPr>
                      <w:r>
                        <w:rPr>
                          <w:rFonts w:hint="eastAsia"/>
                          <w:szCs w:val="24"/>
                          <w:lang w:eastAsia="zh-CN"/>
                        </w:rPr>
                        <w:t>O</w:t>
                      </w:r>
                      <w:r>
                        <w:rPr>
                          <w:szCs w:val="24"/>
                          <w:lang w:eastAsia="zh-CN"/>
                        </w:rPr>
                        <w:t xml:space="preserve">ption 3a: </w:t>
                      </w:r>
                      <w:r w:rsidRPr="009F60AE">
                        <w:rPr>
                          <w:rFonts w:eastAsiaTheme="minorEastAsia"/>
                          <w:lang w:val="en-US" w:eastAsia="zh-CN"/>
                        </w:rPr>
                        <w:t>define interruption requirements for a limited set of SRS configurations</w:t>
                      </w:r>
                    </w:p>
                  </w:txbxContent>
                </v:textbox>
                <w10:anchorlock/>
              </v:shape>
            </w:pict>
          </mc:Fallback>
        </mc:AlternateContent>
      </w:r>
    </w:p>
    <w:p w14:paraId="729C9A5B" w14:textId="6D790A9D" w:rsidR="00480B0C" w:rsidRDefault="00480B0C" w:rsidP="004E7D10">
      <w:pPr>
        <w:overflowPunct/>
        <w:autoSpaceDE/>
        <w:autoSpaceDN/>
        <w:adjustRightInd/>
        <w:jc w:val="both"/>
        <w:textAlignment w:val="auto"/>
        <w:rPr>
          <w:rFonts w:eastAsia="宋体"/>
          <w:lang w:eastAsia="zh-CN"/>
        </w:rPr>
      </w:pPr>
      <w:r w:rsidRPr="007F15C3">
        <w:rPr>
          <w:rFonts w:eastAsia="宋体"/>
          <w:noProof/>
          <w:lang w:val="en-US" w:eastAsia="zh-CN"/>
        </w:rPr>
        <mc:AlternateContent>
          <mc:Choice Requires="wps">
            <w:drawing>
              <wp:inline distT="0" distB="0" distL="0" distR="0" wp14:anchorId="57990FD6" wp14:editId="157B5532">
                <wp:extent cx="6122035" cy="4648835"/>
                <wp:effectExtent l="0" t="0" r="12065" b="18415"/>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4648835"/>
                        </a:xfrm>
                        <a:prstGeom prst="rect">
                          <a:avLst/>
                        </a:prstGeom>
                        <a:solidFill>
                          <a:srgbClr val="FFFFFF"/>
                        </a:solidFill>
                        <a:ln w="9525">
                          <a:solidFill>
                            <a:srgbClr val="000000"/>
                          </a:solidFill>
                          <a:miter lim="800000"/>
                          <a:headEnd/>
                          <a:tailEnd/>
                        </a:ln>
                      </wps:spPr>
                      <wps:txbx>
                        <w:txbxContent>
                          <w:p w14:paraId="4D80CED3" w14:textId="77777777" w:rsidR="00631EE9" w:rsidRDefault="00631EE9" w:rsidP="003B1D66">
                            <w:pPr>
                              <w:rPr>
                                <w:b/>
                                <w:u w:val="single"/>
                                <w:lang w:eastAsia="ko-KR"/>
                              </w:rPr>
                            </w:pPr>
                            <w:r>
                              <w:rPr>
                                <w:b/>
                                <w:u w:val="single"/>
                                <w:lang w:eastAsia="ko-KR"/>
                              </w:rPr>
                              <w:t>Issue 1-3-1: Interruption requirement applicability</w:t>
                            </w:r>
                          </w:p>
                          <w:p w14:paraId="618B58FB" w14:textId="77777777" w:rsidR="00631EE9" w:rsidRPr="0062093B" w:rsidRDefault="00631EE9" w:rsidP="003B1D66">
                            <w:pPr>
                              <w:spacing w:after="120" w:line="252" w:lineRule="auto"/>
                              <w:rPr>
                                <w:bCs/>
                              </w:rPr>
                            </w:pPr>
                            <w:r>
                              <w:rPr>
                                <w:bCs/>
                              </w:rPr>
                              <w:t>Discussion in GTW (Aug 17):</w:t>
                            </w:r>
                          </w:p>
                          <w:p w14:paraId="39E17757" w14:textId="77777777" w:rsidR="00631EE9" w:rsidRPr="00F37879" w:rsidRDefault="00631EE9" w:rsidP="003B1D66">
                            <w:pPr>
                              <w:pStyle w:val="ab"/>
                              <w:numPr>
                                <w:ilvl w:val="0"/>
                                <w:numId w:val="18"/>
                              </w:numPr>
                              <w:overflowPunct/>
                              <w:autoSpaceDE/>
                              <w:autoSpaceDN/>
                              <w:adjustRightInd/>
                              <w:spacing w:after="120" w:line="252" w:lineRule="auto"/>
                              <w:contextualSpacing w:val="0"/>
                              <w:textAlignment w:val="auto"/>
                              <w:rPr>
                                <w:bCs/>
                              </w:rPr>
                            </w:pPr>
                            <w:r>
                              <w:rPr>
                                <w:bCs/>
                              </w:rPr>
                              <w:t>Chair</w:t>
                            </w:r>
                            <w:r w:rsidRPr="00FF30D9">
                              <w:rPr>
                                <w:bCs/>
                              </w:rPr>
                              <w:t>:</w:t>
                            </w:r>
                            <w:r>
                              <w:rPr>
                                <w:bCs/>
                              </w:rPr>
                              <w:t xml:space="preserve"> Common understanding that </w:t>
                            </w:r>
                            <w:proofErr w:type="spellStart"/>
                            <w:r w:rsidRPr="00641D59">
                              <w:rPr>
                                <w:i/>
                                <w:iCs/>
                              </w:rPr>
                              <w:t>txSwitchImpactToRx</w:t>
                            </w:r>
                            <w:proofErr w:type="spellEnd"/>
                            <w:r w:rsidRPr="00641D59">
                              <w:t xml:space="preserve"> indicates the SRS antenna port switching impact to DL only, and </w:t>
                            </w:r>
                            <w:proofErr w:type="spellStart"/>
                            <w:r w:rsidRPr="00641D59">
                              <w:rPr>
                                <w:i/>
                                <w:iCs/>
                              </w:rPr>
                              <w:t>txSwitchWithAnotherBand</w:t>
                            </w:r>
                            <w:proofErr w:type="spellEnd"/>
                            <w:r w:rsidRPr="00641D59">
                              <w:t xml:space="preserve"> indicates the SRS antenna port switching impact to UL only.</w:t>
                            </w:r>
                            <w:r>
                              <w:t xml:space="preserve"> No common understanding if interruptions should be limited to one direction (DL or UL) or both DL and UL. Recommend to continue discussion.</w:t>
                            </w:r>
                          </w:p>
                          <w:p w14:paraId="19AC1C80" w14:textId="77777777" w:rsidR="00631EE9" w:rsidRPr="00273C26" w:rsidRDefault="00631EE9" w:rsidP="003B1D66">
                            <w:pPr>
                              <w:pStyle w:val="ab"/>
                              <w:numPr>
                                <w:ilvl w:val="0"/>
                                <w:numId w:val="18"/>
                              </w:numPr>
                              <w:overflowPunct/>
                              <w:autoSpaceDE/>
                              <w:autoSpaceDN/>
                              <w:adjustRightInd/>
                              <w:spacing w:after="0" w:line="259" w:lineRule="auto"/>
                              <w:contextualSpacing w:val="0"/>
                              <w:jc w:val="both"/>
                              <w:textAlignment w:val="auto"/>
                              <w:rPr>
                                <w:szCs w:val="24"/>
                                <w:highlight w:val="green"/>
                                <w:lang w:eastAsia="zh-CN"/>
                              </w:rPr>
                            </w:pPr>
                            <w:r w:rsidRPr="00273C26">
                              <w:rPr>
                                <w:szCs w:val="24"/>
                                <w:highlight w:val="green"/>
                                <w:lang w:val="en-US" w:eastAsia="zh-CN"/>
                              </w:rPr>
                              <w:t>Agreements in 2</w:t>
                            </w:r>
                            <w:r w:rsidRPr="00273C26">
                              <w:rPr>
                                <w:szCs w:val="24"/>
                                <w:highlight w:val="green"/>
                                <w:vertAlign w:val="superscript"/>
                                <w:lang w:val="en-US" w:eastAsia="zh-CN"/>
                              </w:rPr>
                              <w:t>nd</w:t>
                            </w:r>
                            <w:r w:rsidRPr="00273C26">
                              <w:rPr>
                                <w:szCs w:val="24"/>
                                <w:highlight w:val="green"/>
                                <w:lang w:val="en-US" w:eastAsia="zh-CN"/>
                              </w:rPr>
                              <w:t xml:space="preserve"> round </w:t>
                            </w:r>
                          </w:p>
                          <w:p w14:paraId="7ACE1072" w14:textId="77777777" w:rsidR="00631EE9" w:rsidRPr="00273C26" w:rsidRDefault="00631EE9" w:rsidP="003B1D66">
                            <w:pPr>
                              <w:pStyle w:val="ab"/>
                              <w:numPr>
                                <w:ilvl w:val="1"/>
                                <w:numId w:val="18"/>
                              </w:numPr>
                              <w:overflowPunct/>
                              <w:autoSpaceDE/>
                              <w:autoSpaceDN/>
                              <w:adjustRightInd/>
                              <w:spacing w:after="120" w:line="259" w:lineRule="auto"/>
                              <w:contextualSpacing w:val="0"/>
                              <w:jc w:val="both"/>
                              <w:textAlignment w:val="auto"/>
                              <w:rPr>
                                <w:szCs w:val="24"/>
                                <w:highlight w:val="green"/>
                                <w:lang w:eastAsia="zh-CN"/>
                              </w:rPr>
                            </w:pPr>
                            <w:r w:rsidRPr="00273C26">
                              <w:rPr>
                                <w:szCs w:val="24"/>
                                <w:highlight w:val="green"/>
                                <w:lang w:val="en-US" w:eastAsia="zh-CN"/>
                              </w:rPr>
                              <w:t>According to RAN2 capability definition,</w:t>
                            </w:r>
                            <w:r w:rsidRPr="00273C26">
                              <w:rPr>
                                <w:szCs w:val="24"/>
                                <w:highlight w:val="green"/>
                                <w:lang w:eastAsia="zh-CN"/>
                              </w:rPr>
                              <w:t xml:space="preserve"> </w:t>
                            </w:r>
                            <w:proofErr w:type="spellStart"/>
                            <w:r w:rsidRPr="00273C26">
                              <w:rPr>
                                <w:i/>
                                <w:iCs/>
                                <w:szCs w:val="24"/>
                                <w:highlight w:val="green"/>
                                <w:lang w:eastAsia="zh-CN"/>
                              </w:rPr>
                              <w:t>txSwitchImpactToRx</w:t>
                            </w:r>
                            <w:proofErr w:type="spellEnd"/>
                            <w:r w:rsidRPr="00273C26">
                              <w:rPr>
                                <w:szCs w:val="24"/>
                                <w:highlight w:val="green"/>
                                <w:lang w:eastAsia="zh-CN"/>
                              </w:rPr>
                              <w:t xml:space="preserve"> indicates the SRS antenna port switching impact to DL only, and </w:t>
                            </w:r>
                            <w:proofErr w:type="spellStart"/>
                            <w:r w:rsidRPr="00273C26">
                              <w:rPr>
                                <w:i/>
                                <w:iCs/>
                                <w:szCs w:val="24"/>
                                <w:highlight w:val="green"/>
                                <w:lang w:eastAsia="zh-CN"/>
                              </w:rPr>
                              <w:t>txSwitchWithAnotherBand</w:t>
                            </w:r>
                            <w:proofErr w:type="spellEnd"/>
                            <w:r w:rsidRPr="00273C26">
                              <w:rPr>
                                <w:szCs w:val="24"/>
                                <w:highlight w:val="green"/>
                                <w:lang w:eastAsia="zh-CN"/>
                              </w:rPr>
                              <w:t xml:space="preserve"> indicates the SRS antenna port switching impact to UL only.</w:t>
                            </w:r>
                            <w:r w:rsidRPr="00273C26">
                              <w:rPr>
                                <w:szCs w:val="24"/>
                                <w:highlight w:val="green"/>
                                <w:lang w:val="en-US" w:eastAsia="zh-CN"/>
                              </w:rPr>
                              <w:t xml:space="preserve"> If any issue is identified, this conclusion could be revisited.</w:t>
                            </w:r>
                          </w:p>
                          <w:p w14:paraId="4E59DD39" w14:textId="77777777" w:rsidR="00631EE9" w:rsidRDefault="00631EE9" w:rsidP="003B1D66">
                            <w:pPr>
                              <w:autoSpaceDE/>
                              <w:autoSpaceDN/>
                              <w:adjustRightInd/>
                              <w:spacing w:after="120" w:line="259" w:lineRule="auto"/>
                              <w:jc w:val="both"/>
                              <w:rPr>
                                <w:szCs w:val="24"/>
                                <w:highlight w:val="cyan"/>
                                <w:lang w:eastAsia="zh-CN"/>
                              </w:rPr>
                            </w:pPr>
                          </w:p>
                          <w:p w14:paraId="6888BEA1" w14:textId="77777777" w:rsidR="00631EE9" w:rsidRDefault="00631EE9" w:rsidP="003B1D66">
                            <w:pPr>
                              <w:rPr>
                                <w:b/>
                                <w:u w:val="single"/>
                                <w:lang w:val="en-US" w:eastAsia="zh-CN"/>
                              </w:rPr>
                            </w:pPr>
                            <w:r>
                              <w:rPr>
                                <w:b/>
                                <w:u w:val="single"/>
                                <w:lang w:eastAsia="ko-KR"/>
                              </w:rPr>
                              <w:t xml:space="preserve">Issue 1-3-2: </w:t>
                            </w:r>
                            <w:r>
                              <w:rPr>
                                <w:b/>
                                <w:u w:val="single"/>
                                <w:lang w:eastAsia="zh-CN"/>
                              </w:rPr>
                              <w:t>Interruption requirement for UE with or without per-FR MG capability</w:t>
                            </w:r>
                          </w:p>
                          <w:p w14:paraId="6106080B" w14:textId="77777777" w:rsidR="00631EE9" w:rsidRPr="00273C26" w:rsidRDefault="00631EE9" w:rsidP="003B1D66">
                            <w:pPr>
                              <w:pStyle w:val="ab"/>
                              <w:numPr>
                                <w:ilvl w:val="0"/>
                                <w:numId w:val="18"/>
                              </w:numPr>
                              <w:overflowPunct/>
                              <w:autoSpaceDE/>
                              <w:autoSpaceDN/>
                              <w:adjustRightInd/>
                              <w:spacing w:after="0" w:line="259" w:lineRule="auto"/>
                              <w:contextualSpacing w:val="0"/>
                              <w:jc w:val="both"/>
                              <w:textAlignment w:val="auto"/>
                              <w:rPr>
                                <w:szCs w:val="24"/>
                                <w:highlight w:val="green"/>
                                <w:lang w:eastAsia="zh-CN"/>
                              </w:rPr>
                            </w:pPr>
                            <w:r w:rsidRPr="00273C26">
                              <w:rPr>
                                <w:szCs w:val="24"/>
                                <w:highlight w:val="green"/>
                                <w:lang w:val="en-US" w:eastAsia="zh-CN"/>
                              </w:rPr>
                              <w:t>Agreements in 2</w:t>
                            </w:r>
                            <w:r w:rsidRPr="00273C26">
                              <w:rPr>
                                <w:szCs w:val="24"/>
                                <w:highlight w:val="green"/>
                                <w:vertAlign w:val="superscript"/>
                                <w:lang w:val="en-US" w:eastAsia="zh-CN"/>
                              </w:rPr>
                              <w:t>nd</w:t>
                            </w:r>
                            <w:r w:rsidRPr="00273C26">
                              <w:rPr>
                                <w:szCs w:val="24"/>
                                <w:highlight w:val="green"/>
                                <w:lang w:val="en-US" w:eastAsia="zh-CN"/>
                              </w:rPr>
                              <w:t xml:space="preserve"> round</w:t>
                            </w:r>
                          </w:p>
                          <w:p w14:paraId="3F6F7ADE" w14:textId="77777777" w:rsidR="00631EE9" w:rsidRPr="00273C26" w:rsidRDefault="00631EE9" w:rsidP="003B1D66">
                            <w:pPr>
                              <w:pStyle w:val="ab"/>
                              <w:numPr>
                                <w:ilvl w:val="1"/>
                                <w:numId w:val="18"/>
                              </w:numPr>
                              <w:overflowPunct/>
                              <w:autoSpaceDE/>
                              <w:autoSpaceDN/>
                              <w:adjustRightInd/>
                              <w:spacing w:after="0" w:line="259" w:lineRule="auto"/>
                              <w:contextualSpacing w:val="0"/>
                              <w:jc w:val="both"/>
                              <w:textAlignment w:val="auto"/>
                              <w:rPr>
                                <w:szCs w:val="24"/>
                                <w:highlight w:val="green"/>
                                <w:lang w:eastAsia="zh-CN"/>
                              </w:rPr>
                            </w:pPr>
                            <w:r w:rsidRPr="00273C26">
                              <w:rPr>
                                <w:highlight w:val="green"/>
                                <w:lang w:val="en-US" w:eastAsia="zh-CN"/>
                              </w:rPr>
                              <w:t xml:space="preserve">No need to differentiate the requirement for the UE with or without capability of per-FR gap for SRS antenna port switching in RAN4. </w:t>
                            </w:r>
                          </w:p>
                          <w:p w14:paraId="32C96D91" w14:textId="77777777" w:rsidR="00631EE9" w:rsidRPr="00273C26" w:rsidRDefault="00631EE9" w:rsidP="003B1D66">
                            <w:pPr>
                              <w:pStyle w:val="ab"/>
                              <w:numPr>
                                <w:ilvl w:val="1"/>
                                <w:numId w:val="18"/>
                              </w:numPr>
                              <w:overflowPunct/>
                              <w:autoSpaceDE/>
                              <w:autoSpaceDN/>
                              <w:adjustRightInd/>
                              <w:spacing w:after="0" w:line="259" w:lineRule="auto"/>
                              <w:contextualSpacing w:val="0"/>
                              <w:jc w:val="both"/>
                              <w:textAlignment w:val="auto"/>
                              <w:rPr>
                                <w:szCs w:val="24"/>
                                <w:highlight w:val="green"/>
                                <w:lang w:eastAsia="zh-CN"/>
                              </w:rPr>
                            </w:pPr>
                            <w:r w:rsidRPr="00273C26">
                              <w:rPr>
                                <w:highlight w:val="green"/>
                                <w:lang w:val="en-US" w:eastAsia="zh-CN"/>
                              </w:rPr>
                              <w:t xml:space="preserve">But the requirement applicability needs to be clarified that “for interruption caused by SRS antenna port switching, the victim CC would be based on indication of </w:t>
                            </w:r>
                            <w:proofErr w:type="spellStart"/>
                            <w:r w:rsidRPr="00273C26">
                              <w:rPr>
                                <w:i/>
                                <w:iCs/>
                                <w:highlight w:val="green"/>
                                <w:lang w:val="en-US" w:eastAsia="zh-CN"/>
                              </w:rPr>
                              <w:t>txSwitchImpactToRx</w:t>
                            </w:r>
                            <w:proofErr w:type="spellEnd"/>
                            <w:r w:rsidRPr="00273C26">
                              <w:rPr>
                                <w:highlight w:val="green"/>
                                <w:lang w:val="en-US" w:eastAsia="zh-CN"/>
                              </w:rPr>
                              <w:t xml:space="preserve"> or </w:t>
                            </w:r>
                            <w:proofErr w:type="spellStart"/>
                            <w:r w:rsidRPr="00273C26">
                              <w:rPr>
                                <w:i/>
                                <w:iCs/>
                                <w:highlight w:val="green"/>
                                <w:lang w:val="en-US" w:eastAsia="zh-CN"/>
                              </w:rPr>
                              <w:t>txSwitchWithAnotherBand</w:t>
                            </w:r>
                            <w:proofErr w:type="spellEnd"/>
                            <w:r w:rsidRPr="00273C26">
                              <w:rPr>
                                <w:highlight w:val="green"/>
                                <w:lang w:val="en-US" w:eastAsia="zh-CN"/>
                              </w:rPr>
                              <w:t xml:space="preserve"> regardless of per-FR MG capability”.</w:t>
                            </w:r>
                          </w:p>
                          <w:p w14:paraId="747D221F" w14:textId="77777777" w:rsidR="00631EE9" w:rsidRDefault="00631EE9" w:rsidP="003B1D66">
                            <w:pPr>
                              <w:autoSpaceDE/>
                              <w:autoSpaceDN/>
                              <w:adjustRightInd/>
                              <w:spacing w:after="120" w:line="259" w:lineRule="auto"/>
                              <w:jc w:val="both"/>
                              <w:rPr>
                                <w:szCs w:val="24"/>
                                <w:highlight w:val="cyan"/>
                                <w:lang w:val="x-none" w:eastAsia="zh-CN"/>
                              </w:rPr>
                            </w:pPr>
                          </w:p>
                          <w:p w14:paraId="7F930647" w14:textId="77777777" w:rsidR="00631EE9" w:rsidRDefault="00631EE9" w:rsidP="003B1D66">
                            <w:pPr>
                              <w:rPr>
                                <w:b/>
                                <w:u w:val="single"/>
                                <w:lang w:val="en-US" w:eastAsia="zh-CN"/>
                              </w:rPr>
                            </w:pPr>
                            <w:r>
                              <w:rPr>
                                <w:b/>
                                <w:u w:val="single"/>
                                <w:lang w:eastAsia="ko-KR"/>
                              </w:rPr>
                              <w:t xml:space="preserve">Issue 1-3-3: </w:t>
                            </w:r>
                            <w:r>
                              <w:rPr>
                                <w:b/>
                                <w:u w:val="single"/>
                                <w:lang w:eastAsia="zh-CN"/>
                              </w:rPr>
                              <w:t>Would the interruption requirement differentiate between sync and async cases?</w:t>
                            </w:r>
                          </w:p>
                          <w:p w14:paraId="4664DE49" w14:textId="77777777" w:rsidR="00631EE9" w:rsidRPr="00273C26" w:rsidRDefault="00631EE9" w:rsidP="003B1D66">
                            <w:pPr>
                              <w:pStyle w:val="ab"/>
                              <w:numPr>
                                <w:ilvl w:val="0"/>
                                <w:numId w:val="18"/>
                              </w:numPr>
                              <w:overflowPunct/>
                              <w:autoSpaceDE/>
                              <w:autoSpaceDN/>
                              <w:adjustRightInd/>
                              <w:spacing w:after="0" w:line="259" w:lineRule="auto"/>
                              <w:contextualSpacing w:val="0"/>
                              <w:jc w:val="both"/>
                              <w:textAlignment w:val="auto"/>
                              <w:rPr>
                                <w:szCs w:val="24"/>
                                <w:highlight w:val="green"/>
                                <w:lang w:eastAsia="zh-CN"/>
                              </w:rPr>
                            </w:pPr>
                            <w:r w:rsidRPr="00273C26">
                              <w:rPr>
                                <w:szCs w:val="24"/>
                                <w:highlight w:val="green"/>
                                <w:lang w:val="en-US" w:eastAsia="zh-CN"/>
                              </w:rPr>
                              <w:t>Agreements in 2</w:t>
                            </w:r>
                            <w:r w:rsidRPr="00273C26">
                              <w:rPr>
                                <w:szCs w:val="24"/>
                                <w:highlight w:val="green"/>
                                <w:vertAlign w:val="superscript"/>
                                <w:lang w:val="en-US" w:eastAsia="zh-CN"/>
                              </w:rPr>
                              <w:t>nd</w:t>
                            </w:r>
                            <w:r w:rsidRPr="00273C26">
                              <w:rPr>
                                <w:szCs w:val="24"/>
                                <w:highlight w:val="green"/>
                                <w:lang w:val="en-US" w:eastAsia="zh-CN"/>
                              </w:rPr>
                              <w:t xml:space="preserve"> round </w:t>
                            </w:r>
                          </w:p>
                          <w:p w14:paraId="26B0602D" w14:textId="77777777" w:rsidR="00631EE9" w:rsidRPr="00273C26" w:rsidRDefault="00631EE9" w:rsidP="003B1D66">
                            <w:pPr>
                              <w:pStyle w:val="ab"/>
                              <w:numPr>
                                <w:ilvl w:val="1"/>
                                <w:numId w:val="18"/>
                              </w:numPr>
                              <w:overflowPunct/>
                              <w:autoSpaceDE/>
                              <w:autoSpaceDN/>
                              <w:adjustRightInd/>
                              <w:spacing w:after="0" w:line="259" w:lineRule="auto"/>
                              <w:contextualSpacing w:val="0"/>
                              <w:jc w:val="both"/>
                              <w:textAlignment w:val="auto"/>
                              <w:rPr>
                                <w:highlight w:val="green"/>
                                <w:lang w:val="en-US" w:eastAsia="zh-CN"/>
                              </w:rPr>
                            </w:pPr>
                            <w:r w:rsidRPr="00273C26">
                              <w:rPr>
                                <w:highlight w:val="green"/>
                                <w:lang w:val="en-US" w:eastAsia="zh-CN"/>
                              </w:rPr>
                              <w:t>RAN4 to specify interruption requirement design for async case first</w:t>
                            </w:r>
                          </w:p>
                          <w:p w14:paraId="57666707" w14:textId="77777777" w:rsidR="00631EE9" w:rsidRPr="00273C26" w:rsidRDefault="00631EE9" w:rsidP="003B1D66">
                            <w:pPr>
                              <w:pStyle w:val="ab"/>
                              <w:numPr>
                                <w:ilvl w:val="1"/>
                                <w:numId w:val="18"/>
                              </w:numPr>
                              <w:overflowPunct/>
                              <w:autoSpaceDE/>
                              <w:autoSpaceDN/>
                              <w:adjustRightInd/>
                              <w:spacing w:after="0" w:line="259" w:lineRule="auto"/>
                              <w:contextualSpacing w:val="0"/>
                              <w:jc w:val="both"/>
                              <w:textAlignment w:val="auto"/>
                              <w:rPr>
                                <w:highlight w:val="green"/>
                                <w:lang w:val="en-US" w:eastAsia="zh-CN"/>
                              </w:rPr>
                            </w:pPr>
                            <w:r w:rsidRPr="00273C26">
                              <w:rPr>
                                <w:highlight w:val="green"/>
                                <w:lang w:val="en-US" w:eastAsia="zh-CN"/>
                              </w:rPr>
                              <w:t>FFS on whether and how to specify interruption requirement design for sync case</w:t>
                            </w:r>
                          </w:p>
                          <w:p w14:paraId="0E8B58BA" w14:textId="77777777" w:rsidR="00631EE9" w:rsidRDefault="00631EE9" w:rsidP="003B1D66">
                            <w:pPr>
                              <w:autoSpaceDE/>
                              <w:autoSpaceDN/>
                              <w:adjustRightInd/>
                              <w:spacing w:after="120" w:line="259" w:lineRule="auto"/>
                              <w:jc w:val="both"/>
                              <w:rPr>
                                <w:szCs w:val="24"/>
                                <w:highlight w:val="cyan"/>
                                <w:lang w:val="x-none" w:eastAsia="zh-CN"/>
                              </w:rPr>
                            </w:pPr>
                          </w:p>
                          <w:p w14:paraId="12D7A19A" w14:textId="77777777" w:rsidR="00631EE9" w:rsidRDefault="00631EE9" w:rsidP="003B1D66">
                            <w:pPr>
                              <w:rPr>
                                <w:b/>
                                <w:u w:val="single"/>
                                <w:lang w:val="en-US" w:eastAsia="zh-CN"/>
                              </w:rPr>
                            </w:pPr>
                            <w:r>
                              <w:rPr>
                                <w:b/>
                                <w:u w:val="single"/>
                                <w:lang w:eastAsia="ko-KR"/>
                              </w:rPr>
                              <w:t xml:space="preserve">Issue 1-3-4: </w:t>
                            </w:r>
                            <w:proofErr w:type="spellStart"/>
                            <w:r>
                              <w:rPr>
                                <w:b/>
                                <w:i/>
                                <w:iCs/>
                                <w:u w:val="single"/>
                              </w:rPr>
                              <w:t>txSwitchImpactToRx</w:t>
                            </w:r>
                            <w:proofErr w:type="spellEnd"/>
                            <w:r>
                              <w:rPr>
                                <w:b/>
                                <w:u w:val="single"/>
                              </w:rPr>
                              <w:t xml:space="preserve"> for intra-band case</w:t>
                            </w:r>
                          </w:p>
                          <w:p w14:paraId="755F561A" w14:textId="77777777" w:rsidR="00631EE9" w:rsidRPr="00273C26" w:rsidRDefault="00631EE9" w:rsidP="003B1D66">
                            <w:pPr>
                              <w:pStyle w:val="ab"/>
                              <w:numPr>
                                <w:ilvl w:val="0"/>
                                <w:numId w:val="18"/>
                              </w:numPr>
                              <w:overflowPunct/>
                              <w:autoSpaceDE/>
                              <w:autoSpaceDN/>
                              <w:adjustRightInd/>
                              <w:spacing w:after="120" w:line="252" w:lineRule="auto"/>
                              <w:contextualSpacing w:val="0"/>
                              <w:textAlignment w:val="auto"/>
                              <w:rPr>
                                <w:bCs/>
                              </w:rPr>
                            </w:pPr>
                            <w:r w:rsidRPr="00273C26">
                              <w:rPr>
                                <w:bCs/>
                              </w:rPr>
                              <w:t>FFS:</w:t>
                            </w:r>
                          </w:p>
                          <w:p w14:paraId="65771662" w14:textId="77777777" w:rsidR="00631EE9" w:rsidRPr="00273C26" w:rsidRDefault="00631EE9" w:rsidP="003B1D66">
                            <w:pPr>
                              <w:pStyle w:val="ab"/>
                              <w:numPr>
                                <w:ilvl w:val="1"/>
                                <w:numId w:val="18"/>
                              </w:numPr>
                              <w:snapToGrid w:val="0"/>
                              <w:spacing w:after="120" w:line="254" w:lineRule="auto"/>
                              <w:contextualSpacing w:val="0"/>
                              <w:jc w:val="both"/>
                              <w:rPr>
                                <w:szCs w:val="24"/>
                              </w:rPr>
                            </w:pPr>
                            <w:r>
                              <w:rPr>
                                <w:szCs w:val="24"/>
                              </w:rPr>
                              <w:t xml:space="preserve">Option 1: </w:t>
                            </w:r>
                            <w:r>
                              <w:rPr>
                                <w:bCs/>
                              </w:rPr>
                              <w:t xml:space="preserve">No need to have clarification for </w:t>
                            </w:r>
                            <w:proofErr w:type="spellStart"/>
                            <w:r>
                              <w:rPr>
                                <w:bCs/>
                                <w:i/>
                              </w:rPr>
                              <w:t>txSwitchImpactToRx</w:t>
                            </w:r>
                            <w:proofErr w:type="spellEnd"/>
                            <w:r>
                              <w:rPr>
                                <w:bCs/>
                              </w:rPr>
                              <w:t xml:space="preserve"> with intra-band contiguous CA </w:t>
                            </w:r>
                            <w:r w:rsidRPr="00273C26">
                              <w:rPr>
                                <w:bCs/>
                              </w:rPr>
                              <w:t>and intra-band non-contiguous CA case.</w:t>
                            </w:r>
                          </w:p>
                          <w:p w14:paraId="24A2A005" w14:textId="77777777" w:rsidR="00631EE9" w:rsidRPr="00273C26" w:rsidRDefault="00631EE9" w:rsidP="003B1D66">
                            <w:pPr>
                              <w:pStyle w:val="ab"/>
                              <w:numPr>
                                <w:ilvl w:val="1"/>
                                <w:numId w:val="18"/>
                              </w:numPr>
                              <w:snapToGrid w:val="0"/>
                              <w:spacing w:after="120" w:line="254" w:lineRule="auto"/>
                              <w:contextualSpacing w:val="0"/>
                              <w:jc w:val="both"/>
                              <w:rPr>
                                <w:szCs w:val="24"/>
                              </w:rPr>
                            </w:pPr>
                            <w:r w:rsidRPr="00273C26">
                              <w:rPr>
                                <w:szCs w:val="24"/>
                              </w:rPr>
                              <w:t xml:space="preserve">Option 2: Clarify that </w:t>
                            </w:r>
                            <w:proofErr w:type="gramStart"/>
                            <w:r w:rsidRPr="00273C26">
                              <w:rPr>
                                <w:szCs w:val="24"/>
                              </w:rPr>
                              <w:t>For</w:t>
                            </w:r>
                            <w:proofErr w:type="gramEnd"/>
                            <w:r w:rsidRPr="00273C26">
                              <w:rPr>
                                <w:szCs w:val="24"/>
                              </w:rPr>
                              <w:t xml:space="preserve"> intra-band case, the interruption always applied.</w:t>
                            </w:r>
                          </w:p>
                        </w:txbxContent>
                      </wps:txbx>
                      <wps:bodyPr rot="0" vert="horz" wrap="square" lIns="91440" tIns="45720" rIns="91440" bIns="45720" anchor="t" anchorCtr="0">
                        <a:spAutoFit/>
                      </wps:bodyPr>
                    </wps:wsp>
                  </a:graphicData>
                </a:graphic>
              </wp:inline>
            </w:drawing>
          </mc:Choice>
          <mc:Fallback>
            <w:pict>
              <v:shape w14:anchorId="57990FD6" id="文本框 8" o:spid="_x0000_s1030" type="#_x0000_t202" style="width:482.05pt;height:366.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">
                <v:textbox style="mso-fit-shape-to-text:t">
                  <w:txbxContent>
                    <w:p w14:paraId="4D80CED3" w14:textId="77777777" w:rsidR="00631EE9" w:rsidRDefault="00631EE9" w:rsidP="003B1D66">
                      <w:pPr>
                        <w:rPr>
                          <w:b/>
                          <w:u w:val="single"/>
                          <w:lang w:eastAsia="ko-KR"/>
                        </w:rPr>
                      </w:pPr>
                      <w:r>
                        <w:rPr>
                          <w:b/>
                          <w:u w:val="single"/>
                          <w:lang w:eastAsia="ko-KR"/>
                        </w:rPr>
                        <w:t>Issue 1-3-1: Interruption requirement applicability</w:t>
                      </w:r>
                    </w:p>
                    <w:p w14:paraId="618B58FB" w14:textId="77777777" w:rsidR="00631EE9" w:rsidRPr="0062093B" w:rsidRDefault="00631EE9" w:rsidP="003B1D66">
                      <w:pPr>
                        <w:spacing w:after="120" w:line="252" w:lineRule="auto"/>
                        <w:rPr>
                          <w:bCs/>
                        </w:rPr>
                      </w:pPr>
                      <w:r>
                        <w:rPr>
                          <w:bCs/>
                        </w:rPr>
                        <w:t>Discussion in GTW (Aug 17):</w:t>
                      </w:r>
                    </w:p>
                    <w:p w14:paraId="39E17757" w14:textId="77777777" w:rsidR="00631EE9" w:rsidRPr="00F37879" w:rsidRDefault="00631EE9" w:rsidP="003B1D66">
                      <w:pPr>
                        <w:pStyle w:val="ab"/>
                        <w:numPr>
                          <w:ilvl w:val="0"/>
                          <w:numId w:val="18"/>
                        </w:numPr>
                        <w:overflowPunct/>
                        <w:autoSpaceDE/>
                        <w:autoSpaceDN/>
                        <w:adjustRightInd/>
                        <w:spacing w:after="120" w:line="252" w:lineRule="auto"/>
                        <w:contextualSpacing w:val="0"/>
                        <w:textAlignment w:val="auto"/>
                        <w:rPr>
                          <w:bCs/>
                        </w:rPr>
                      </w:pPr>
                      <w:r>
                        <w:rPr>
                          <w:bCs/>
                        </w:rPr>
                        <w:t>Chair</w:t>
                      </w:r>
                      <w:r w:rsidRPr="00FF30D9">
                        <w:rPr>
                          <w:bCs/>
                        </w:rPr>
                        <w:t>:</w:t>
                      </w:r>
                      <w:r>
                        <w:rPr>
                          <w:bCs/>
                        </w:rPr>
                        <w:t xml:space="preserve"> Common understanding that </w:t>
                      </w:r>
                      <w:proofErr w:type="spellStart"/>
                      <w:r w:rsidRPr="00641D59">
                        <w:rPr>
                          <w:i/>
                          <w:iCs/>
                        </w:rPr>
                        <w:t>txSwitchImpactToRx</w:t>
                      </w:r>
                      <w:proofErr w:type="spellEnd"/>
                      <w:r w:rsidRPr="00641D59">
                        <w:t xml:space="preserve"> indicates the SRS antenna port switching impact to DL only, and </w:t>
                      </w:r>
                      <w:proofErr w:type="spellStart"/>
                      <w:r w:rsidRPr="00641D59">
                        <w:rPr>
                          <w:i/>
                          <w:iCs/>
                        </w:rPr>
                        <w:t>txSwitchWithAnotherBand</w:t>
                      </w:r>
                      <w:proofErr w:type="spellEnd"/>
                      <w:r w:rsidRPr="00641D59">
                        <w:t xml:space="preserve"> indicates the SRS antenna port switching impact to UL only.</w:t>
                      </w:r>
                      <w:r>
                        <w:t xml:space="preserve"> No common understanding if interruptions should be limited to one direction (DL or UL) or both DL and UL. Recommend to continue discussion.</w:t>
                      </w:r>
                    </w:p>
                    <w:p w14:paraId="19AC1C80" w14:textId="77777777" w:rsidR="00631EE9" w:rsidRPr="00273C26" w:rsidRDefault="00631EE9" w:rsidP="003B1D66">
                      <w:pPr>
                        <w:pStyle w:val="ab"/>
                        <w:numPr>
                          <w:ilvl w:val="0"/>
                          <w:numId w:val="18"/>
                        </w:numPr>
                        <w:overflowPunct/>
                        <w:autoSpaceDE/>
                        <w:autoSpaceDN/>
                        <w:adjustRightInd/>
                        <w:spacing w:after="0" w:line="259" w:lineRule="auto"/>
                        <w:contextualSpacing w:val="0"/>
                        <w:jc w:val="both"/>
                        <w:textAlignment w:val="auto"/>
                        <w:rPr>
                          <w:szCs w:val="24"/>
                          <w:highlight w:val="green"/>
                          <w:lang w:eastAsia="zh-CN"/>
                        </w:rPr>
                      </w:pPr>
                      <w:r w:rsidRPr="00273C26">
                        <w:rPr>
                          <w:szCs w:val="24"/>
                          <w:highlight w:val="green"/>
                          <w:lang w:val="en-US" w:eastAsia="zh-CN"/>
                        </w:rPr>
                        <w:t>Agreements in 2</w:t>
                      </w:r>
                      <w:r w:rsidRPr="00273C26">
                        <w:rPr>
                          <w:szCs w:val="24"/>
                          <w:highlight w:val="green"/>
                          <w:vertAlign w:val="superscript"/>
                          <w:lang w:val="en-US" w:eastAsia="zh-CN"/>
                        </w:rPr>
                        <w:t>nd</w:t>
                      </w:r>
                      <w:r w:rsidRPr="00273C26">
                        <w:rPr>
                          <w:szCs w:val="24"/>
                          <w:highlight w:val="green"/>
                          <w:lang w:val="en-US" w:eastAsia="zh-CN"/>
                        </w:rPr>
                        <w:t xml:space="preserve"> round </w:t>
                      </w:r>
                    </w:p>
                    <w:p w14:paraId="7ACE1072" w14:textId="77777777" w:rsidR="00631EE9" w:rsidRPr="00273C26" w:rsidRDefault="00631EE9" w:rsidP="003B1D66">
                      <w:pPr>
                        <w:pStyle w:val="ab"/>
                        <w:numPr>
                          <w:ilvl w:val="1"/>
                          <w:numId w:val="18"/>
                        </w:numPr>
                        <w:overflowPunct/>
                        <w:autoSpaceDE/>
                        <w:autoSpaceDN/>
                        <w:adjustRightInd/>
                        <w:spacing w:after="120" w:line="259" w:lineRule="auto"/>
                        <w:contextualSpacing w:val="0"/>
                        <w:jc w:val="both"/>
                        <w:textAlignment w:val="auto"/>
                        <w:rPr>
                          <w:szCs w:val="24"/>
                          <w:highlight w:val="green"/>
                          <w:lang w:eastAsia="zh-CN"/>
                        </w:rPr>
                      </w:pPr>
                      <w:r w:rsidRPr="00273C26">
                        <w:rPr>
                          <w:szCs w:val="24"/>
                          <w:highlight w:val="green"/>
                          <w:lang w:val="en-US" w:eastAsia="zh-CN"/>
                        </w:rPr>
                        <w:t>According to RAN2 capability definition,</w:t>
                      </w:r>
                      <w:r w:rsidRPr="00273C26">
                        <w:rPr>
                          <w:szCs w:val="24"/>
                          <w:highlight w:val="green"/>
                          <w:lang w:eastAsia="zh-CN"/>
                        </w:rPr>
                        <w:t xml:space="preserve"> </w:t>
                      </w:r>
                      <w:proofErr w:type="spellStart"/>
                      <w:r w:rsidRPr="00273C26">
                        <w:rPr>
                          <w:i/>
                          <w:iCs/>
                          <w:szCs w:val="24"/>
                          <w:highlight w:val="green"/>
                          <w:lang w:eastAsia="zh-CN"/>
                        </w:rPr>
                        <w:t>txSwitchImpactToRx</w:t>
                      </w:r>
                      <w:proofErr w:type="spellEnd"/>
                      <w:r w:rsidRPr="00273C26">
                        <w:rPr>
                          <w:szCs w:val="24"/>
                          <w:highlight w:val="green"/>
                          <w:lang w:eastAsia="zh-CN"/>
                        </w:rPr>
                        <w:t xml:space="preserve"> indicates the SRS antenna port switching impact to DL only, and </w:t>
                      </w:r>
                      <w:proofErr w:type="spellStart"/>
                      <w:r w:rsidRPr="00273C26">
                        <w:rPr>
                          <w:i/>
                          <w:iCs/>
                          <w:szCs w:val="24"/>
                          <w:highlight w:val="green"/>
                          <w:lang w:eastAsia="zh-CN"/>
                        </w:rPr>
                        <w:t>txSwitchWithAnotherBand</w:t>
                      </w:r>
                      <w:proofErr w:type="spellEnd"/>
                      <w:r w:rsidRPr="00273C26">
                        <w:rPr>
                          <w:szCs w:val="24"/>
                          <w:highlight w:val="green"/>
                          <w:lang w:eastAsia="zh-CN"/>
                        </w:rPr>
                        <w:t xml:space="preserve"> indicates the SRS antenna port switching impact to UL only.</w:t>
                      </w:r>
                      <w:r w:rsidRPr="00273C26">
                        <w:rPr>
                          <w:szCs w:val="24"/>
                          <w:highlight w:val="green"/>
                          <w:lang w:val="en-US" w:eastAsia="zh-CN"/>
                        </w:rPr>
                        <w:t xml:space="preserve"> If any issue is identified, this conclusion could be revisited.</w:t>
                      </w:r>
                    </w:p>
                    <w:p w14:paraId="4E59DD39" w14:textId="77777777" w:rsidR="00631EE9" w:rsidRDefault="00631EE9" w:rsidP="003B1D66">
                      <w:pPr>
                        <w:autoSpaceDE/>
                        <w:autoSpaceDN/>
                        <w:adjustRightInd/>
                        <w:spacing w:after="120" w:line="259" w:lineRule="auto"/>
                        <w:jc w:val="both"/>
                        <w:rPr>
                          <w:szCs w:val="24"/>
                          <w:highlight w:val="cyan"/>
                          <w:lang w:eastAsia="zh-CN"/>
                        </w:rPr>
                      </w:pPr>
                    </w:p>
                    <w:p w14:paraId="6888BEA1" w14:textId="77777777" w:rsidR="00631EE9" w:rsidRDefault="00631EE9" w:rsidP="003B1D66">
                      <w:pPr>
                        <w:rPr>
                          <w:b/>
                          <w:u w:val="single"/>
                          <w:lang w:val="en-US" w:eastAsia="zh-CN"/>
                        </w:rPr>
                      </w:pPr>
                      <w:r>
                        <w:rPr>
                          <w:b/>
                          <w:u w:val="single"/>
                          <w:lang w:eastAsia="ko-KR"/>
                        </w:rPr>
                        <w:t xml:space="preserve">Issue 1-3-2: </w:t>
                      </w:r>
                      <w:r>
                        <w:rPr>
                          <w:b/>
                          <w:u w:val="single"/>
                          <w:lang w:eastAsia="zh-CN"/>
                        </w:rPr>
                        <w:t>Interruption requirement for UE with or without per-FR MG capability</w:t>
                      </w:r>
                    </w:p>
                    <w:p w14:paraId="6106080B" w14:textId="77777777" w:rsidR="00631EE9" w:rsidRPr="00273C26" w:rsidRDefault="00631EE9" w:rsidP="003B1D66">
                      <w:pPr>
                        <w:pStyle w:val="ab"/>
                        <w:numPr>
                          <w:ilvl w:val="0"/>
                          <w:numId w:val="18"/>
                        </w:numPr>
                        <w:overflowPunct/>
                        <w:autoSpaceDE/>
                        <w:autoSpaceDN/>
                        <w:adjustRightInd/>
                        <w:spacing w:after="0" w:line="259" w:lineRule="auto"/>
                        <w:contextualSpacing w:val="0"/>
                        <w:jc w:val="both"/>
                        <w:textAlignment w:val="auto"/>
                        <w:rPr>
                          <w:szCs w:val="24"/>
                          <w:highlight w:val="green"/>
                          <w:lang w:eastAsia="zh-CN"/>
                        </w:rPr>
                      </w:pPr>
                      <w:r w:rsidRPr="00273C26">
                        <w:rPr>
                          <w:szCs w:val="24"/>
                          <w:highlight w:val="green"/>
                          <w:lang w:val="en-US" w:eastAsia="zh-CN"/>
                        </w:rPr>
                        <w:t>Agreements in 2</w:t>
                      </w:r>
                      <w:r w:rsidRPr="00273C26">
                        <w:rPr>
                          <w:szCs w:val="24"/>
                          <w:highlight w:val="green"/>
                          <w:vertAlign w:val="superscript"/>
                          <w:lang w:val="en-US" w:eastAsia="zh-CN"/>
                        </w:rPr>
                        <w:t>nd</w:t>
                      </w:r>
                      <w:r w:rsidRPr="00273C26">
                        <w:rPr>
                          <w:szCs w:val="24"/>
                          <w:highlight w:val="green"/>
                          <w:lang w:val="en-US" w:eastAsia="zh-CN"/>
                        </w:rPr>
                        <w:t xml:space="preserve"> round</w:t>
                      </w:r>
                    </w:p>
                    <w:p w14:paraId="3F6F7ADE" w14:textId="77777777" w:rsidR="00631EE9" w:rsidRPr="00273C26" w:rsidRDefault="00631EE9" w:rsidP="003B1D66">
                      <w:pPr>
                        <w:pStyle w:val="ab"/>
                        <w:numPr>
                          <w:ilvl w:val="1"/>
                          <w:numId w:val="18"/>
                        </w:numPr>
                        <w:overflowPunct/>
                        <w:autoSpaceDE/>
                        <w:autoSpaceDN/>
                        <w:adjustRightInd/>
                        <w:spacing w:after="0" w:line="259" w:lineRule="auto"/>
                        <w:contextualSpacing w:val="0"/>
                        <w:jc w:val="both"/>
                        <w:textAlignment w:val="auto"/>
                        <w:rPr>
                          <w:szCs w:val="24"/>
                          <w:highlight w:val="green"/>
                          <w:lang w:eastAsia="zh-CN"/>
                        </w:rPr>
                      </w:pPr>
                      <w:r w:rsidRPr="00273C26">
                        <w:rPr>
                          <w:highlight w:val="green"/>
                          <w:lang w:val="en-US" w:eastAsia="zh-CN"/>
                        </w:rPr>
                        <w:t xml:space="preserve">No need to differentiate the requirement for the UE with or without capability of per-FR gap for SRS antenna port switching in RAN4. </w:t>
                      </w:r>
                    </w:p>
                    <w:p w14:paraId="32C96D91" w14:textId="77777777" w:rsidR="00631EE9" w:rsidRPr="00273C26" w:rsidRDefault="00631EE9" w:rsidP="003B1D66">
                      <w:pPr>
                        <w:pStyle w:val="ab"/>
                        <w:numPr>
                          <w:ilvl w:val="1"/>
                          <w:numId w:val="18"/>
                        </w:numPr>
                        <w:overflowPunct/>
                        <w:autoSpaceDE/>
                        <w:autoSpaceDN/>
                        <w:adjustRightInd/>
                        <w:spacing w:after="0" w:line="259" w:lineRule="auto"/>
                        <w:contextualSpacing w:val="0"/>
                        <w:jc w:val="both"/>
                        <w:textAlignment w:val="auto"/>
                        <w:rPr>
                          <w:szCs w:val="24"/>
                          <w:highlight w:val="green"/>
                          <w:lang w:eastAsia="zh-CN"/>
                        </w:rPr>
                      </w:pPr>
                      <w:r w:rsidRPr="00273C26">
                        <w:rPr>
                          <w:highlight w:val="green"/>
                          <w:lang w:val="en-US" w:eastAsia="zh-CN"/>
                        </w:rPr>
                        <w:t xml:space="preserve">But the requirement applicability needs to be clarified that “for interruption caused by SRS antenna port switching, the victim CC would be based on indication of </w:t>
                      </w:r>
                      <w:proofErr w:type="spellStart"/>
                      <w:r w:rsidRPr="00273C26">
                        <w:rPr>
                          <w:i/>
                          <w:iCs/>
                          <w:highlight w:val="green"/>
                          <w:lang w:val="en-US" w:eastAsia="zh-CN"/>
                        </w:rPr>
                        <w:t>txSwitchImpactToRx</w:t>
                      </w:r>
                      <w:proofErr w:type="spellEnd"/>
                      <w:r w:rsidRPr="00273C26">
                        <w:rPr>
                          <w:highlight w:val="green"/>
                          <w:lang w:val="en-US" w:eastAsia="zh-CN"/>
                        </w:rPr>
                        <w:t xml:space="preserve"> or </w:t>
                      </w:r>
                      <w:proofErr w:type="spellStart"/>
                      <w:r w:rsidRPr="00273C26">
                        <w:rPr>
                          <w:i/>
                          <w:iCs/>
                          <w:highlight w:val="green"/>
                          <w:lang w:val="en-US" w:eastAsia="zh-CN"/>
                        </w:rPr>
                        <w:t>txSwitchWithAnotherBand</w:t>
                      </w:r>
                      <w:proofErr w:type="spellEnd"/>
                      <w:r w:rsidRPr="00273C26">
                        <w:rPr>
                          <w:highlight w:val="green"/>
                          <w:lang w:val="en-US" w:eastAsia="zh-CN"/>
                        </w:rPr>
                        <w:t xml:space="preserve"> regardless of per-FR MG capability”.</w:t>
                      </w:r>
                    </w:p>
                    <w:p w14:paraId="747D221F" w14:textId="77777777" w:rsidR="00631EE9" w:rsidRDefault="00631EE9" w:rsidP="003B1D66">
                      <w:pPr>
                        <w:autoSpaceDE/>
                        <w:autoSpaceDN/>
                        <w:adjustRightInd/>
                        <w:spacing w:after="120" w:line="259" w:lineRule="auto"/>
                        <w:jc w:val="both"/>
                        <w:rPr>
                          <w:szCs w:val="24"/>
                          <w:highlight w:val="cyan"/>
                          <w:lang w:val="x-none" w:eastAsia="zh-CN"/>
                        </w:rPr>
                      </w:pPr>
                    </w:p>
                    <w:p w14:paraId="7F930647" w14:textId="77777777" w:rsidR="00631EE9" w:rsidRDefault="00631EE9" w:rsidP="003B1D66">
                      <w:pPr>
                        <w:rPr>
                          <w:b/>
                          <w:u w:val="single"/>
                          <w:lang w:val="en-US" w:eastAsia="zh-CN"/>
                        </w:rPr>
                      </w:pPr>
                      <w:r>
                        <w:rPr>
                          <w:b/>
                          <w:u w:val="single"/>
                          <w:lang w:eastAsia="ko-KR"/>
                        </w:rPr>
                        <w:t xml:space="preserve">Issue 1-3-3: </w:t>
                      </w:r>
                      <w:r>
                        <w:rPr>
                          <w:b/>
                          <w:u w:val="single"/>
                          <w:lang w:eastAsia="zh-CN"/>
                        </w:rPr>
                        <w:t>Would the interruption requirement differentiate between sync and async cases?</w:t>
                      </w:r>
                    </w:p>
                    <w:p w14:paraId="4664DE49" w14:textId="77777777" w:rsidR="00631EE9" w:rsidRPr="00273C26" w:rsidRDefault="00631EE9" w:rsidP="003B1D66">
                      <w:pPr>
                        <w:pStyle w:val="ab"/>
                        <w:numPr>
                          <w:ilvl w:val="0"/>
                          <w:numId w:val="18"/>
                        </w:numPr>
                        <w:overflowPunct/>
                        <w:autoSpaceDE/>
                        <w:autoSpaceDN/>
                        <w:adjustRightInd/>
                        <w:spacing w:after="0" w:line="259" w:lineRule="auto"/>
                        <w:contextualSpacing w:val="0"/>
                        <w:jc w:val="both"/>
                        <w:textAlignment w:val="auto"/>
                        <w:rPr>
                          <w:szCs w:val="24"/>
                          <w:highlight w:val="green"/>
                          <w:lang w:eastAsia="zh-CN"/>
                        </w:rPr>
                      </w:pPr>
                      <w:r w:rsidRPr="00273C26">
                        <w:rPr>
                          <w:szCs w:val="24"/>
                          <w:highlight w:val="green"/>
                          <w:lang w:val="en-US" w:eastAsia="zh-CN"/>
                        </w:rPr>
                        <w:t>Agreements in 2</w:t>
                      </w:r>
                      <w:r w:rsidRPr="00273C26">
                        <w:rPr>
                          <w:szCs w:val="24"/>
                          <w:highlight w:val="green"/>
                          <w:vertAlign w:val="superscript"/>
                          <w:lang w:val="en-US" w:eastAsia="zh-CN"/>
                        </w:rPr>
                        <w:t>nd</w:t>
                      </w:r>
                      <w:r w:rsidRPr="00273C26">
                        <w:rPr>
                          <w:szCs w:val="24"/>
                          <w:highlight w:val="green"/>
                          <w:lang w:val="en-US" w:eastAsia="zh-CN"/>
                        </w:rPr>
                        <w:t xml:space="preserve"> round </w:t>
                      </w:r>
                    </w:p>
                    <w:p w14:paraId="26B0602D" w14:textId="77777777" w:rsidR="00631EE9" w:rsidRPr="00273C26" w:rsidRDefault="00631EE9" w:rsidP="003B1D66">
                      <w:pPr>
                        <w:pStyle w:val="ab"/>
                        <w:numPr>
                          <w:ilvl w:val="1"/>
                          <w:numId w:val="18"/>
                        </w:numPr>
                        <w:overflowPunct/>
                        <w:autoSpaceDE/>
                        <w:autoSpaceDN/>
                        <w:adjustRightInd/>
                        <w:spacing w:after="0" w:line="259" w:lineRule="auto"/>
                        <w:contextualSpacing w:val="0"/>
                        <w:jc w:val="both"/>
                        <w:textAlignment w:val="auto"/>
                        <w:rPr>
                          <w:highlight w:val="green"/>
                          <w:lang w:val="en-US" w:eastAsia="zh-CN"/>
                        </w:rPr>
                      </w:pPr>
                      <w:r w:rsidRPr="00273C26">
                        <w:rPr>
                          <w:highlight w:val="green"/>
                          <w:lang w:val="en-US" w:eastAsia="zh-CN"/>
                        </w:rPr>
                        <w:t>RAN4 to specify interruption requirement design for async case first</w:t>
                      </w:r>
                    </w:p>
                    <w:p w14:paraId="57666707" w14:textId="77777777" w:rsidR="00631EE9" w:rsidRPr="00273C26" w:rsidRDefault="00631EE9" w:rsidP="003B1D66">
                      <w:pPr>
                        <w:pStyle w:val="ab"/>
                        <w:numPr>
                          <w:ilvl w:val="1"/>
                          <w:numId w:val="18"/>
                        </w:numPr>
                        <w:overflowPunct/>
                        <w:autoSpaceDE/>
                        <w:autoSpaceDN/>
                        <w:adjustRightInd/>
                        <w:spacing w:after="0" w:line="259" w:lineRule="auto"/>
                        <w:contextualSpacing w:val="0"/>
                        <w:jc w:val="both"/>
                        <w:textAlignment w:val="auto"/>
                        <w:rPr>
                          <w:highlight w:val="green"/>
                          <w:lang w:val="en-US" w:eastAsia="zh-CN"/>
                        </w:rPr>
                      </w:pPr>
                      <w:r w:rsidRPr="00273C26">
                        <w:rPr>
                          <w:highlight w:val="green"/>
                          <w:lang w:val="en-US" w:eastAsia="zh-CN"/>
                        </w:rPr>
                        <w:t>FFS on whether and how to specify interruption requirement design for sync case</w:t>
                      </w:r>
                    </w:p>
                    <w:p w14:paraId="0E8B58BA" w14:textId="77777777" w:rsidR="00631EE9" w:rsidRDefault="00631EE9" w:rsidP="003B1D66">
                      <w:pPr>
                        <w:autoSpaceDE/>
                        <w:autoSpaceDN/>
                        <w:adjustRightInd/>
                        <w:spacing w:after="120" w:line="259" w:lineRule="auto"/>
                        <w:jc w:val="both"/>
                        <w:rPr>
                          <w:szCs w:val="24"/>
                          <w:highlight w:val="cyan"/>
                          <w:lang w:val="x-none" w:eastAsia="zh-CN"/>
                        </w:rPr>
                      </w:pPr>
                    </w:p>
                    <w:p w14:paraId="12D7A19A" w14:textId="77777777" w:rsidR="00631EE9" w:rsidRDefault="00631EE9" w:rsidP="003B1D66">
                      <w:pPr>
                        <w:rPr>
                          <w:b/>
                          <w:u w:val="single"/>
                          <w:lang w:val="en-US" w:eastAsia="zh-CN"/>
                        </w:rPr>
                      </w:pPr>
                      <w:r>
                        <w:rPr>
                          <w:b/>
                          <w:u w:val="single"/>
                          <w:lang w:eastAsia="ko-KR"/>
                        </w:rPr>
                        <w:t xml:space="preserve">Issue 1-3-4: </w:t>
                      </w:r>
                      <w:proofErr w:type="spellStart"/>
                      <w:r>
                        <w:rPr>
                          <w:b/>
                          <w:i/>
                          <w:iCs/>
                          <w:u w:val="single"/>
                        </w:rPr>
                        <w:t>txSwitchImpactToRx</w:t>
                      </w:r>
                      <w:proofErr w:type="spellEnd"/>
                      <w:r>
                        <w:rPr>
                          <w:b/>
                          <w:u w:val="single"/>
                        </w:rPr>
                        <w:t xml:space="preserve"> for intra-band case</w:t>
                      </w:r>
                    </w:p>
                    <w:p w14:paraId="755F561A" w14:textId="77777777" w:rsidR="00631EE9" w:rsidRPr="00273C26" w:rsidRDefault="00631EE9" w:rsidP="003B1D66">
                      <w:pPr>
                        <w:pStyle w:val="ab"/>
                        <w:numPr>
                          <w:ilvl w:val="0"/>
                          <w:numId w:val="18"/>
                        </w:numPr>
                        <w:overflowPunct/>
                        <w:autoSpaceDE/>
                        <w:autoSpaceDN/>
                        <w:adjustRightInd/>
                        <w:spacing w:after="120" w:line="252" w:lineRule="auto"/>
                        <w:contextualSpacing w:val="0"/>
                        <w:textAlignment w:val="auto"/>
                        <w:rPr>
                          <w:bCs/>
                        </w:rPr>
                      </w:pPr>
                      <w:r w:rsidRPr="00273C26">
                        <w:rPr>
                          <w:bCs/>
                        </w:rPr>
                        <w:t>FFS:</w:t>
                      </w:r>
                    </w:p>
                    <w:p w14:paraId="65771662" w14:textId="77777777" w:rsidR="00631EE9" w:rsidRPr="00273C26" w:rsidRDefault="00631EE9" w:rsidP="003B1D66">
                      <w:pPr>
                        <w:pStyle w:val="ab"/>
                        <w:numPr>
                          <w:ilvl w:val="1"/>
                          <w:numId w:val="18"/>
                        </w:numPr>
                        <w:snapToGrid w:val="0"/>
                        <w:spacing w:after="120" w:line="254" w:lineRule="auto"/>
                        <w:contextualSpacing w:val="0"/>
                        <w:jc w:val="both"/>
                        <w:rPr>
                          <w:szCs w:val="24"/>
                        </w:rPr>
                      </w:pPr>
                      <w:r>
                        <w:rPr>
                          <w:szCs w:val="24"/>
                        </w:rPr>
                        <w:t xml:space="preserve">Option 1: </w:t>
                      </w:r>
                      <w:r>
                        <w:rPr>
                          <w:bCs/>
                        </w:rPr>
                        <w:t xml:space="preserve">No need to have clarification for </w:t>
                      </w:r>
                      <w:proofErr w:type="spellStart"/>
                      <w:r>
                        <w:rPr>
                          <w:bCs/>
                          <w:i/>
                        </w:rPr>
                        <w:t>txSwitchImpactToRx</w:t>
                      </w:r>
                      <w:proofErr w:type="spellEnd"/>
                      <w:r>
                        <w:rPr>
                          <w:bCs/>
                        </w:rPr>
                        <w:t xml:space="preserve"> with intra-band contiguous CA </w:t>
                      </w:r>
                      <w:r w:rsidRPr="00273C26">
                        <w:rPr>
                          <w:bCs/>
                        </w:rPr>
                        <w:t>and intra-band non-contiguous CA case.</w:t>
                      </w:r>
                    </w:p>
                    <w:p w14:paraId="24A2A005" w14:textId="77777777" w:rsidR="00631EE9" w:rsidRPr="00273C26" w:rsidRDefault="00631EE9" w:rsidP="003B1D66">
                      <w:pPr>
                        <w:pStyle w:val="ab"/>
                        <w:numPr>
                          <w:ilvl w:val="1"/>
                          <w:numId w:val="18"/>
                        </w:numPr>
                        <w:snapToGrid w:val="0"/>
                        <w:spacing w:after="120" w:line="254" w:lineRule="auto"/>
                        <w:contextualSpacing w:val="0"/>
                        <w:jc w:val="both"/>
                        <w:rPr>
                          <w:szCs w:val="24"/>
                        </w:rPr>
                      </w:pPr>
                      <w:r w:rsidRPr="00273C26">
                        <w:rPr>
                          <w:szCs w:val="24"/>
                        </w:rPr>
                        <w:t xml:space="preserve">Option 2: Clarify that </w:t>
                      </w:r>
                      <w:proofErr w:type="gramStart"/>
                      <w:r w:rsidRPr="00273C26">
                        <w:rPr>
                          <w:szCs w:val="24"/>
                        </w:rPr>
                        <w:t>For</w:t>
                      </w:r>
                      <w:proofErr w:type="gramEnd"/>
                      <w:r w:rsidRPr="00273C26">
                        <w:rPr>
                          <w:szCs w:val="24"/>
                        </w:rPr>
                        <w:t xml:space="preserve"> intra-band case, the interruption always applied.</w:t>
                      </w:r>
                    </w:p>
                  </w:txbxContent>
                </v:textbox>
                <w10:anchorlock/>
              </v:shape>
            </w:pict>
          </mc:Fallback>
        </mc:AlternateContent>
      </w:r>
    </w:p>
    <w:p w14:paraId="4AABEEF6" w14:textId="77777777" w:rsidR="00E91AB9" w:rsidRDefault="005D3D04" w:rsidP="00AB3EA2">
      <w:pPr>
        <w:overflowPunct/>
        <w:autoSpaceDE/>
        <w:autoSpaceDN/>
        <w:adjustRightInd/>
        <w:jc w:val="both"/>
        <w:textAlignment w:val="auto"/>
        <w:rPr>
          <w:rFonts w:eastAsia="宋体"/>
          <w:lang w:eastAsia="zh-CN"/>
        </w:rPr>
      </w:pPr>
      <w:r>
        <w:rPr>
          <w:rFonts w:eastAsia="宋体"/>
          <w:lang w:eastAsia="zh-CN"/>
        </w:rPr>
        <w:lastRenderedPageBreak/>
        <w:t>Note that it is agreed to specify</w:t>
      </w:r>
      <w:r w:rsidR="00051040">
        <w:rPr>
          <w:rFonts w:eastAsia="宋体"/>
          <w:lang w:eastAsia="zh-CN"/>
        </w:rPr>
        <w:t xml:space="preserve"> interruption</w:t>
      </w:r>
      <w:r>
        <w:rPr>
          <w:rFonts w:eastAsia="宋体"/>
          <w:lang w:eastAsia="zh-CN"/>
        </w:rPr>
        <w:t xml:space="preserve"> requirements for the async case first.</w:t>
      </w:r>
      <w:r w:rsidR="00AB3EA2">
        <w:rPr>
          <w:rFonts w:eastAsia="宋体"/>
          <w:lang w:eastAsia="zh-CN"/>
        </w:rPr>
        <w:t xml:space="preserve"> </w:t>
      </w:r>
      <w:r w:rsidR="00E23AAF">
        <w:rPr>
          <w:rFonts w:eastAsia="宋体"/>
          <w:lang w:eastAsia="zh-CN"/>
        </w:rPr>
        <w:t xml:space="preserve">However, our understanding to issue 1-1-2 in last meeting is also </w:t>
      </w:r>
      <w:r w:rsidR="004542AD">
        <w:rPr>
          <w:rFonts w:eastAsia="宋体"/>
          <w:lang w:eastAsia="zh-CN"/>
        </w:rPr>
        <w:t xml:space="preserve">related to this issue. </w:t>
      </w:r>
    </w:p>
    <w:p w14:paraId="5C5ADBEF" w14:textId="19B56C84" w:rsidR="00AB3EA2" w:rsidRDefault="004542AD" w:rsidP="00AB3EA2">
      <w:pPr>
        <w:overflowPunct/>
        <w:autoSpaceDE/>
        <w:autoSpaceDN/>
        <w:adjustRightInd/>
        <w:jc w:val="both"/>
        <w:textAlignment w:val="auto"/>
        <w:rPr>
          <w:rFonts w:eastAsia="宋体"/>
          <w:lang w:eastAsia="zh-CN"/>
        </w:rPr>
      </w:pPr>
      <w:r>
        <w:rPr>
          <w:rFonts w:eastAsia="宋体"/>
          <w:lang w:eastAsia="zh-CN"/>
        </w:rPr>
        <w:t xml:space="preserve">Recalling from the interruption defined for SRS carrier switching, the worst case, i.e. 6 symbols for SRS transmission, is considered. </w:t>
      </w:r>
      <w:r w:rsidR="004E12FD">
        <w:rPr>
          <w:rFonts w:eastAsia="宋体"/>
          <w:lang w:eastAsia="zh-CN"/>
        </w:rPr>
        <w:t xml:space="preserve">Besides SRS transmission, the actually interruption was due to the RF re-tuning for the </w:t>
      </w:r>
      <w:r w:rsidR="00E91AB9">
        <w:rPr>
          <w:rFonts w:eastAsia="宋体"/>
          <w:lang w:eastAsia="zh-CN"/>
        </w:rPr>
        <w:t xml:space="preserve">carrier </w:t>
      </w:r>
      <w:r w:rsidR="004E12FD">
        <w:rPr>
          <w:rFonts w:eastAsia="宋体"/>
          <w:lang w:eastAsia="zh-CN"/>
        </w:rPr>
        <w:t xml:space="preserve">switching. </w:t>
      </w:r>
      <w:r w:rsidR="00E17485">
        <w:rPr>
          <w:rFonts w:eastAsia="宋体"/>
          <w:lang w:eastAsia="zh-CN"/>
        </w:rPr>
        <w:t>However, the situation is different for SRS antenna switching. The cause of interruption is mainly antenna switching time, which is captured as ‘transient period’ in RF specs. Compared to the re-tuning time, this ‘transient period’ is much shorter and it is not proper to consider the worst case, i.e. 6 symbols</w:t>
      </w:r>
      <w:r w:rsidR="00AF7945">
        <w:rPr>
          <w:rFonts w:eastAsia="宋体"/>
          <w:lang w:eastAsia="zh-CN"/>
        </w:rPr>
        <w:t xml:space="preserve"> for SRS transmission</w:t>
      </w:r>
      <w:r w:rsidR="00E17485">
        <w:rPr>
          <w:rFonts w:eastAsia="宋体"/>
          <w:lang w:eastAsia="zh-CN"/>
        </w:rPr>
        <w:t>.</w:t>
      </w:r>
    </w:p>
    <w:p w14:paraId="43EB240F" w14:textId="35329D41" w:rsidR="00E17485" w:rsidRPr="00E17485" w:rsidRDefault="00E17485" w:rsidP="00AB3EA2">
      <w:pPr>
        <w:overflowPunct/>
        <w:autoSpaceDE/>
        <w:autoSpaceDN/>
        <w:adjustRightInd/>
        <w:jc w:val="both"/>
        <w:textAlignment w:val="auto"/>
        <w:rPr>
          <w:rFonts w:eastAsia="宋体"/>
          <w:b/>
          <w:lang w:eastAsia="zh-CN"/>
        </w:rPr>
      </w:pPr>
      <w:r w:rsidRPr="00E17485">
        <w:rPr>
          <w:rFonts w:eastAsia="宋体" w:hint="eastAsia"/>
          <w:b/>
          <w:lang w:eastAsia="zh-CN"/>
        </w:rPr>
        <w:t>O</w:t>
      </w:r>
      <w:r w:rsidRPr="00E17485">
        <w:rPr>
          <w:rFonts w:eastAsia="宋体"/>
          <w:b/>
          <w:lang w:eastAsia="zh-CN"/>
        </w:rPr>
        <w:t xml:space="preserve">bservation </w:t>
      </w:r>
      <w:proofErr w:type="gramStart"/>
      <w:r w:rsidRPr="00E17485">
        <w:rPr>
          <w:rFonts w:eastAsia="宋体"/>
          <w:b/>
          <w:lang w:eastAsia="zh-CN"/>
        </w:rPr>
        <w:t>1  The</w:t>
      </w:r>
      <w:proofErr w:type="gramEnd"/>
      <w:r w:rsidRPr="00E17485">
        <w:rPr>
          <w:rFonts w:eastAsia="宋体"/>
          <w:b/>
          <w:lang w:eastAsia="zh-CN"/>
        </w:rPr>
        <w:t xml:space="preserve"> transient period considered for SRS antenna switching is much shorter than the RF re-tuning time considered for SRS carrier switching.</w:t>
      </w:r>
    </w:p>
    <w:p w14:paraId="60358C71" w14:textId="70C6163E" w:rsidR="00E91AB9" w:rsidRDefault="00E91AB9" w:rsidP="002F6AFD">
      <w:pPr>
        <w:overflowPunct/>
        <w:autoSpaceDE/>
        <w:autoSpaceDN/>
        <w:adjustRightInd/>
        <w:jc w:val="both"/>
        <w:textAlignment w:val="auto"/>
        <w:rPr>
          <w:rFonts w:eastAsia="宋体"/>
          <w:lang w:eastAsia="zh-CN"/>
        </w:rPr>
      </w:pPr>
      <w:r>
        <w:rPr>
          <w:rFonts w:eastAsia="宋体" w:hint="eastAsia"/>
          <w:lang w:eastAsia="zh-CN"/>
        </w:rPr>
        <w:t>M</w:t>
      </w:r>
      <w:r>
        <w:rPr>
          <w:rFonts w:eastAsia="宋体"/>
          <w:lang w:eastAsia="zh-CN"/>
        </w:rPr>
        <w:t>oreover, SRS carrier switching</w:t>
      </w:r>
      <w:r w:rsidR="007809EB">
        <w:rPr>
          <w:rFonts w:eastAsia="宋体"/>
          <w:lang w:eastAsia="zh-CN"/>
        </w:rPr>
        <w:t xml:space="preserve"> i</w:t>
      </w:r>
      <w:r w:rsidR="00FF03D9">
        <w:rPr>
          <w:rFonts w:eastAsia="宋体"/>
          <w:lang w:eastAsia="zh-CN"/>
        </w:rPr>
        <w:t>s for the DL-only CA</w:t>
      </w:r>
      <w:r w:rsidR="004F50DB">
        <w:rPr>
          <w:rFonts w:eastAsia="宋体"/>
          <w:lang w:eastAsia="zh-CN"/>
        </w:rPr>
        <w:t xml:space="preserve">, and </w:t>
      </w:r>
      <w:r w:rsidR="00A17519">
        <w:rPr>
          <w:rFonts w:eastAsia="宋体"/>
          <w:lang w:eastAsia="zh-CN"/>
        </w:rPr>
        <w:t xml:space="preserve">most likely </w:t>
      </w:r>
      <w:r w:rsidR="007809EB">
        <w:rPr>
          <w:rFonts w:eastAsia="宋体"/>
          <w:lang w:eastAsia="zh-CN"/>
        </w:rPr>
        <w:t xml:space="preserve">being </w:t>
      </w:r>
      <w:r w:rsidR="004F50DB">
        <w:rPr>
          <w:rFonts w:eastAsia="宋体"/>
          <w:lang w:eastAsia="zh-CN"/>
        </w:rPr>
        <w:t>triggere</w:t>
      </w:r>
      <w:r w:rsidR="00A17519">
        <w:rPr>
          <w:rFonts w:eastAsia="宋体"/>
          <w:lang w:eastAsia="zh-CN"/>
        </w:rPr>
        <w:t>d</w:t>
      </w:r>
      <w:r w:rsidR="004F50DB">
        <w:rPr>
          <w:rFonts w:eastAsia="宋体"/>
          <w:lang w:eastAsia="zh-CN"/>
        </w:rPr>
        <w:t xml:space="preserve"> </w:t>
      </w:r>
      <w:r w:rsidR="007809EB">
        <w:rPr>
          <w:rFonts w:eastAsia="宋体"/>
          <w:lang w:eastAsia="zh-CN"/>
        </w:rPr>
        <w:t xml:space="preserve">either in a large periodicity or in </w:t>
      </w:r>
      <w:r w:rsidR="00A17519">
        <w:rPr>
          <w:rFonts w:eastAsia="宋体"/>
          <w:lang w:eastAsia="zh-CN"/>
        </w:rPr>
        <w:t xml:space="preserve">aperiodic </w:t>
      </w:r>
      <w:r w:rsidR="007809EB">
        <w:rPr>
          <w:rFonts w:eastAsia="宋体"/>
          <w:lang w:eastAsia="zh-CN"/>
        </w:rPr>
        <w:t>manner</w:t>
      </w:r>
      <w:r w:rsidR="00460410">
        <w:rPr>
          <w:rFonts w:eastAsia="宋体"/>
          <w:lang w:eastAsia="zh-CN"/>
        </w:rPr>
        <w:t xml:space="preserve">. However, SRS antenna switching </w:t>
      </w:r>
      <w:r w:rsidR="00460410">
        <w:rPr>
          <w:rFonts w:eastAsia="宋体" w:hint="eastAsia"/>
          <w:lang w:eastAsia="zh-CN"/>
        </w:rPr>
        <w:t>dis</w:t>
      </w:r>
      <w:r w:rsidR="00460410">
        <w:rPr>
          <w:rFonts w:eastAsia="宋体"/>
          <w:lang w:eastAsia="zh-CN"/>
        </w:rPr>
        <w:t xml:space="preserve">cussed in this WI is mainly for the corresponding DL carrier which is configured with CSI reports, and is essential in </w:t>
      </w:r>
      <w:proofErr w:type="spellStart"/>
      <w:r w:rsidR="00460410">
        <w:rPr>
          <w:rFonts w:eastAsia="宋体"/>
          <w:lang w:eastAsia="zh-CN"/>
        </w:rPr>
        <w:t>gNB</w:t>
      </w:r>
      <w:proofErr w:type="spellEnd"/>
      <w:r w:rsidR="00460410">
        <w:rPr>
          <w:rFonts w:eastAsia="宋体"/>
          <w:lang w:eastAsia="zh-CN"/>
        </w:rPr>
        <w:t xml:space="preserve"> scheduling. </w:t>
      </w:r>
      <w:r w:rsidR="00E02727">
        <w:rPr>
          <w:rFonts w:eastAsia="宋体"/>
          <w:lang w:eastAsia="zh-CN"/>
        </w:rPr>
        <w:t>In other word, t</w:t>
      </w:r>
      <w:r w:rsidR="00460410">
        <w:rPr>
          <w:rFonts w:eastAsia="宋体"/>
          <w:lang w:eastAsia="zh-CN"/>
        </w:rPr>
        <w:t xml:space="preserve">he precision of </w:t>
      </w:r>
      <w:r w:rsidR="00E02727">
        <w:rPr>
          <w:rFonts w:eastAsia="宋体"/>
          <w:lang w:eastAsia="zh-CN"/>
        </w:rPr>
        <w:t>acquired DL CSI</w:t>
      </w:r>
      <w:r w:rsidR="00460410">
        <w:rPr>
          <w:rFonts w:eastAsia="宋体"/>
          <w:lang w:eastAsia="zh-CN"/>
        </w:rPr>
        <w:t xml:space="preserve"> needs to be </w:t>
      </w:r>
      <w:r w:rsidR="007A1C70">
        <w:rPr>
          <w:rFonts w:eastAsia="宋体"/>
          <w:lang w:eastAsia="zh-CN"/>
        </w:rPr>
        <w:t>ensured</w:t>
      </w:r>
      <w:r w:rsidR="00460410">
        <w:rPr>
          <w:rFonts w:eastAsia="宋体"/>
          <w:lang w:eastAsia="zh-CN"/>
        </w:rPr>
        <w:t xml:space="preserve"> at least on </w:t>
      </w:r>
      <w:r w:rsidR="00E02727">
        <w:rPr>
          <w:rFonts w:eastAsia="宋体"/>
          <w:lang w:eastAsia="zh-CN"/>
        </w:rPr>
        <w:t>this</w:t>
      </w:r>
      <w:r w:rsidR="00460410">
        <w:rPr>
          <w:rFonts w:eastAsia="宋体"/>
          <w:lang w:eastAsia="zh-CN"/>
        </w:rPr>
        <w:t xml:space="preserve"> carrier. Therefore, the use case</w:t>
      </w:r>
      <w:r w:rsidR="00504AD1">
        <w:rPr>
          <w:rFonts w:eastAsia="宋体"/>
          <w:lang w:eastAsia="zh-CN"/>
        </w:rPr>
        <w:t>s</w:t>
      </w:r>
      <w:r w:rsidR="00460410">
        <w:rPr>
          <w:rFonts w:eastAsia="宋体"/>
          <w:lang w:eastAsia="zh-CN"/>
        </w:rPr>
        <w:t xml:space="preserve"> should at least </w:t>
      </w:r>
      <w:r w:rsidR="00A91E6C">
        <w:rPr>
          <w:rFonts w:eastAsia="宋体"/>
          <w:lang w:eastAsia="zh-CN"/>
        </w:rPr>
        <w:t>in</w:t>
      </w:r>
      <w:r w:rsidR="00504AD1">
        <w:rPr>
          <w:rFonts w:eastAsia="宋体"/>
          <w:lang w:eastAsia="zh-CN"/>
        </w:rPr>
        <w:t>c</w:t>
      </w:r>
      <w:r w:rsidR="00A91E6C">
        <w:rPr>
          <w:rFonts w:eastAsia="宋体"/>
          <w:lang w:eastAsia="zh-CN"/>
        </w:rPr>
        <w:t>lude</w:t>
      </w:r>
      <w:r w:rsidR="00460410">
        <w:rPr>
          <w:rFonts w:eastAsia="宋体"/>
          <w:lang w:eastAsia="zh-CN"/>
        </w:rPr>
        <w:t xml:space="preserve"> </w:t>
      </w:r>
      <w:r w:rsidR="008C5951">
        <w:rPr>
          <w:rFonts w:eastAsia="宋体"/>
          <w:lang w:eastAsia="zh-CN"/>
        </w:rPr>
        <w:t xml:space="preserve">the case of </w:t>
      </w:r>
      <w:r w:rsidR="00460410">
        <w:rPr>
          <w:rFonts w:eastAsia="宋体"/>
          <w:lang w:eastAsia="zh-CN"/>
        </w:rPr>
        <w:t>periodic SRS for antenna switching with smaller periodicity, e.g. 40</w:t>
      </w:r>
      <w:r w:rsidR="00595ACC">
        <w:rPr>
          <w:rFonts w:eastAsia="宋体"/>
          <w:lang w:eastAsia="zh-CN"/>
        </w:rPr>
        <w:t xml:space="preserve"> </w:t>
      </w:r>
      <w:r w:rsidR="00460410">
        <w:rPr>
          <w:rFonts w:eastAsia="宋体"/>
          <w:lang w:eastAsia="zh-CN"/>
        </w:rPr>
        <w:t>sl</w:t>
      </w:r>
      <w:r w:rsidR="00595ACC">
        <w:rPr>
          <w:rFonts w:eastAsia="宋体"/>
          <w:lang w:eastAsia="zh-CN"/>
        </w:rPr>
        <w:t xml:space="preserve">ots. </w:t>
      </w:r>
      <w:r w:rsidR="004710F7">
        <w:rPr>
          <w:rFonts w:eastAsia="宋体"/>
          <w:lang w:eastAsia="zh-CN"/>
        </w:rPr>
        <w:t>Moreover, the UL resources are very important for this case, and normally it is not</w:t>
      </w:r>
      <w:r w:rsidR="00021314">
        <w:rPr>
          <w:rFonts w:eastAsia="宋体"/>
          <w:lang w:eastAsia="zh-CN"/>
        </w:rPr>
        <w:t xml:space="preserve"> practical to</w:t>
      </w:r>
      <w:r w:rsidR="004710F7">
        <w:rPr>
          <w:rFonts w:eastAsia="宋体"/>
          <w:lang w:eastAsia="zh-CN"/>
        </w:rPr>
        <w:t xml:space="preserve"> assume that 6 UL symbols will be </w:t>
      </w:r>
      <w:r w:rsidR="00021314">
        <w:rPr>
          <w:rFonts w:eastAsia="宋体"/>
          <w:lang w:eastAsia="zh-CN"/>
        </w:rPr>
        <w:t>used for SRS transmission</w:t>
      </w:r>
    </w:p>
    <w:p w14:paraId="30FCDD34" w14:textId="03334F1F" w:rsidR="00595ACC" w:rsidRPr="00657453" w:rsidRDefault="00595ACC" w:rsidP="002F6AFD">
      <w:pPr>
        <w:overflowPunct/>
        <w:autoSpaceDE/>
        <w:autoSpaceDN/>
        <w:adjustRightInd/>
        <w:jc w:val="both"/>
        <w:textAlignment w:val="auto"/>
        <w:rPr>
          <w:rFonts w:eastAsia="宋体"/>
          <w:b/>
          <w:lang w:eastAsia="zh-CN"/>
        </w:rPr>
      </w:pPr>
      <w:r w:rsidRPr="00657453">
        <w:rPr>
          <w:rFonts w:eastAsia="宋体" w:hint="eastAsia"/>
          <w:b/>
          <w:lang w:eastAsia="zh-CN"/>
        </w:rPr>
        <w:t>O</w:t>
      </w:r>
      <w:r w:rsidRPr="00657453">
        <w:rPr>
          <w:rFonts w:eastAsia="宋体"/>
          <w:b/>
          <w:lang w:eastAsia="zh-CN"/>
        </w:rPr>
        <w:t xml:space="preserve">bservation </w:t>
      </w:r>
      <w:proofErr w:type="gramStart"/>
      <w:r w:rsidRPr="00657453">
        <w:rPr>
          <w:rFonts w:eastAsia="宋体"/>
          <w:b/>
          <w:lang w:eastAsia="zh-CN"/>
        </w:rPr>
        <w:t>2  The</w:t>
      </w:r>
      <w:proofErr w:type="gramEnd"/>
      <w:r w:rsidRPr="00657453">
        <w:rPr>
          <w:rFonts w:eastAsia="宋体"/>
          <w:b/>
          <w:lang w:eastAsia="zh-CN"/>
        </w:rPr>
        <w:t xml:space="preserve"> use case of SRS antenna switching discussed in the R1</w:t>
      </w:r>
      <w:r w:rsidR="00B50F6D">
        <w:rPr>
          <w:rFonts w:eastAsia="宋体"/>
          <w:b/>
          <w:lang w:eastAsia="zh-CN"/>
        </w:rPr>
        <w:t>7</w:t>
      </w:r>
      <w:r w:rsidRPr="00657453">
        <w:rPr>
          <w:rFonts w:eastAsia="宋体"/>
          <w:b/>
          <w:lang w:eastAsia="zh-CN"/>
        </w:rPr>
        <w:t xml:space="preserve"> </w:t>
      </w:r>
      <w:proofErr w:type="spellStart"/>
      <w:r w:rsidRPr="00657453">
        <w:rPr>
          <w:rFonts w:eastAsia="宋体"/>
          <w:b/>
          <w:lang w:eastAsia="zh-CN"/>
        </w:rPr>
        <w:t>FeRRM</w:t>
      </w:r>
      <w:proofErr w:type="spellEnd"/>
      <w:r w:rsidRPr="00657453">
        <w:rPr>
          <w:rFonts w:eastAsia="宋体"/>
          <w:b/>
          <w:lang w:eastAsia="zh-CN"/>
        </w:rPr>
        <w:t xml:space="preserve"> WI is different from SRS carrier switching discussed in R16. </w:t>
      </w:r>
    </w:p>
    <w:p w14:paraId="794C5527" w14:textId="43DDC694" w:rsidR="00980E2B" w:rsidRPr="00E91AB9" w:rsidRDefault="00E02727" w:rsidP="002F6AFD">
      <w:pPr>
        <w:overflowPunct/>
        <w:autoSpaceDE/>
        <w:autoSpaceDN/>
        <w:adjustRightInd/>
        <w:jc w:val="both"/>
        <w:textAlignment w:val="auto"/>
        <w:rPr>
          <w:rFonts w:eastAsia="宋体"/>
          <w:lang w:eastAsia="zh-CN"/>
        </w:rPr>
      </w:pPr>
      <w:r>
        <w:rPr>
          <w:rFonts w:eastAsia="宋体" w:hint="eastAsia"/>
          <w:lang w:eastAsia="zh-CN"/>
        </w:rPr>
        <w:t>W</w:t>
      </w:r>
      <w:r>
        <w:rPr>
          <w:rFonts w:eastAsia="宋体"/>
          <w:lang w:eastAsia="zh-CN"/>
        </w:rPr>
        <w:t>ith above in mind, normally the</w:t>
      </w:r>
      <w:r w:rsidR="004710F7">
        <w:rPr>
          <w:rFonts w:eastAsia="宋体"/>
          <w:lang w:eastAsia="zh-CN"/>
        </w:rPr>
        <w:t xml:space="preserve"> UL symbols configured for SRS antenna switching will be limited. To reduce effort in the requirement discussion, it is suggested to focus on the simplest case first</w:t>
      </w:r>
      <w:r w:rsidR="000E79D5">
        <w:rPr>
          <w:rFonts w:eastAsia="宋体"/>
          <w:lang w:eastAsia="zh-CN"/>
        </w:rPr>
        <w:t>.</w:t>
      </w:r>
      <w:r w:rsidR="004710F7">
        <w:rPr>
          <w:rFonts w:eastAsia="宋体"/>
          <w:lang w:eastAsia="zh-CN"/>
        </w:rPr>
        <w:t xml:space="preserve"> </w:t>
      </w:r>
      <w:r w:rsidR="005372DC">
        <w:rPr>
          <w:rFonts w:eastAsia="宋体"/>
          <w:lang w:eastAsia="zh-CN"/>
        </w:rPr>
        <w:t>Considering</w:t>
      </w:r>
      <w:r w:rsidR="00031069">
        <w:rPr>
          <w:rFonts w:eastAsia="宋体"/>
          <w:lang w:eastAsia="zh-CN"/>
        </w:rPr>
        <w:t xml:space="preserve"> SRS transmission and the </w:t>
      </w:r>
      <w:r w:rsidR="005372DC">
        <w:rPr>
          <w:rFonts w:eastAsia="宋体" w:hint="eastAsia"/>
          <w:lang w:eastAsia="zh-CN"/>
        </w:rPr>
        <w:t>tra</w:t>
      </w:r>
      <w:r w:rsidR="005372DC">
        <w:rPr>
          <w:rFonts w:eastAsia="宋体"/>
          <w:lang w:eastAsia="zh-CN"/>
        </w:rPr>
        <w:t>nsient period</w:t>
      </w:r>
      <w:r w:rsidR="00031069">
        <w:rPr>
          <w:rFonts w:eastAsia="宋体"/>
          <w:lang w:eastAsia="zh-CN"/>
        </w:rPr>
        <w:t xml:space="preserve"> for antenna switching, t</w:t>
      </w:r>
      <w:r w:rsidR="004710F7">
        <w:rPr>
          <w:rFonts w:eastAsia="宋体"/>
          <w:lang w:eastAsia="zh-CN"/>
        </w:rPr>
        <w:t xml:space="preserve">he number of consecutive </w:t>
      </w:r>
      <w:r w:rsidR="000E79D5">
        <w:rPr>
          <w:rFonts w:eastAsia="宋体"/>
          <w:lang w:eastAsia="zh-CN"/>
        </w:rPr>
        <w:t xml:space="preserve">symbols </w:t>
      </w:r>
      <w:r w:rsidR="00B53F0A">
        <w:rPr>
          <w:rFonts w:eastAsia="宋体"/>
          <w:lang w:eastAsia="zh-CN"/>
        </w:rPr>
        <w:t>for SRS</w:t>
      </w:r>
      <w:r w:rsidR="004710F7">
        <w:rPr>
          <w:rFonts w:eastAsia="宋体"/>
          <w:lang w:eastAsia="zh-CN"/>
        </w:rPr>
        <w:t xml:space="preserve"> in a slot comprising UL symbols is no more than X, and X = 2 is preferred.</w:t>
      </w:r>
    </w:p>
    <w:p w14:paraId="3425FD4F" w14:textId="0FAAB2E1" w:rsidR="002F6AFD" w:rsidRPr="003E5AC5" w:rsidRDefault="002F6AFD" w:rsidP="002F6AFD">
      <w:pPr>
        <w:overflowPunct/>
        <w:autoSpaceDE/>
        <w:autoSpaceDN/>
        <w:adjustRightInd/>
        <w:jc w:val="both"/>
        <w:textAlignment w:val="auto"/>
        <w:rPr>
          <w:b/>
          <w:lang w:val="en-US"/>
        </w:rPr>
      </w:pPr>
      <w:r w:rsidRPr="002F6AFD">
        <w:rPr>
          <w:rFonts w:eastAsia="宋体" w:hint="eastAsia"/>
          <w:b/>
          <w:lang w:eastAsia="zh-CN"/>
        </w:rPr>
        <w:t>P</w:t>
      </w:r>
      <w:r w:rsidRPr="002F6AFD">
        <w:rPr>
          <w:rFonts w:eastAsia="宋体"/>
          <w:b/>
          <w:lang w:eastAsia="zh-CN"/>
        </w:rPr>
        <w:t xml:space="preserve">roposal </w:t>
      </w:r>
      <w:proofErr w:type="gramStart"/>
      <w:r w:rsidR="00CC4B60">
        <w:rPr>
          <w:rFonts w:eastAsia="宋体"/>
          <w:b/>
          <w:lang w:eastAsia="zh-CN"/>
        </w:rPr>
        <w:t>5</w:t>
      </w:r>
      <w:r w:rsidRPr="002F6AFD">
        <w:rPr>
          <w:rFonts w:eastAsia="宋体"/>
          <w:b/>
          <w:lang w:eastAsia="zh-CN"/>
        </w:rPr>
        <w:t xml:space="preserve">  </w:t>
      </w:r>
      <w:r w:rsidR="005664FD">
        <w:rPr>
          <w:b/>
          <w:lang w:val="en-US"/>
        </w:rPr>
        <w:t>In</w:t>
      </w:r>
      <w:proofErr w:type="gramEnd"/>
      <w:r w:rsidR="005664FD">
        <w:rPr>
          <w:b/>
          <w:lang w:val="en-US"/>
        </w:rPr>
        <w:t xml:space="preserve"> R17 </w:t>
      </w:r>
      <w:proofErr w:type="spellStart"/>
      <w:r w:rsidR="005664FD">
        <w:rPr>
          <w:b/>
          <w:lang w:val="en-US"/>
        </w:rPr>
        <w:t>feRRM</w:t>
      </w:r>
      <w:proofErr w:type="spellEnd"/>
      <w:r w:rsidR="005664FD">
        <w:rPr>
          <w:b/>
          <w:lang w:val="en-US"/>
        </w:rPr>
        <w:t xml:space="preserve"> WI,</w:t>
      </w:r>
      <w:r w:rsidR="005664FD" w:rsidRPr="005664FD">
        <w:rPr>
          <w:b/>
          <w:lang w:val="en-US"/>
        </w:rPr>
        <w:t xml:space="preserve"> the number of consecutive symbols </w:t>
      </w:r>
      <w:r w:rsidR="0086304F">
        <w:rPr>
          <w:b/>
          <w:lang w:val="en-US"/>
        </w:rPr>
        <w:t xml:space="preserve">for SRS transmission </w:t>
      </w:r>
      <w:r w:rsidR="005664FD" w:rsidRPr="005664FD">
        <w:rPr>
          <w:b/>
          <w:lang w:val="en-US"/>
        </w:rPr>
        <w:t>configured in a slot comprising UL symbols is no more than X, and X = 2 is preferred.</w:t>
      </w:r>
    </w:p>
    <w:p w14:paraId="3E2FBFDF" w14:textId="5D26E403" w:rsidR="003A3111" w:rsidRDefault="003A3111" w:rsidP="003A7B3F">
      <w:pPr>
        <w:overflowPunct/>
        <w:autoSpaceDE/>
        <w:autoSpaceDN/>
        <w:adjustRightInd/>
        <w:jc w:val="both"/>
        <w:textAlignment w:val="auto"/>
        <w:rPr>
          <w:rFonts w:eastAsia="宋体"/>
          <w:lang w:eastAsia="zh-CN"/>
        </w:rPr>
      </w:pPr>
      <w:r>
        <w:rPr>
          <w:rFonts w:eastAsia="宋体" w:hint="eastAsia"/>
          <w:lang w:eastAsia="zh-CN"/>
        </w:rPr>
        <w:t>N</w:t>
      </w:r>
      <w:r>
        <w:rPr>
          <w:rFonts w:eastAsia="宋体"/>
          <w:lang w:eastAsia="zh-CN"/>
        </w:rPr>
        <w:t>ote that for X &gt; 2, it is proposed not to define requirements in R17.</w:t>
      </w:r>
      <w:r w:rsidR="00F54ADE">
        <w:rPr>
          <w:rFonts w:eastAsia="宋体"/>
          <w:lang w:eastAsia="zh-CN"/>
        </w:rPr>
        <w:t xml:space="preserve"> RAN4 may come back to those cases in future release.</w:t>
      </w:r>
    </w:p>
    <w:p w14:paraId="18DA0FA8" w14:textId="05BCFC82" w:rsidR="007D64DD" w:rsidRDefault="007D64DD" w:rsidP="003A7B3F">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intra-band CA case, </w:t>
      </w:r>
      <w:r w:rsidR="00953185">
        <w:rPr>
          <w:rFonts w:eastAsia="宋体"/>
          <w:lang w:eastAsia="zh-CN"/>
        </w:rPr>
        <w:t>in our understanding, the Tx-switch impacting Rx is always valid</w:t>
      </w:r>
      <w:r w:rsidR="005C6007">
        <w:rPr>
          <w:rFonts w:eastAsia="宋体"/>
          <w:lang w:eastAsia="zh-CN"/>
        </w:rPr>
        <w:t xml:space="preserve"> if corresponding signalling is indicated</w:t>
      </w:r>
      <w:r w:rsidR="00953185">
        <w:rPr>
          <w:rFonts w:eastAsia="宋体"/>
          <w:lang w:eastAsia="zh-CN"/>
        </w:rPr>
        <w:t>. Note that the collision handling between SRS and UL signals is already specified in RAN1 specs</w:t>
      </w:r>
      <w:r w:rsidR="00E73A19">
        <w:rPr>
          <w:rFonts w:eastAsia="宋体"/>
          <w:lang w:eastAsia="zh-CN"/>
        </w:rPr>
        <w:t xml:space="preserve"> and there is no differentiation between contiguous case and none contiguous case</w:t>
      </w:r>
      <w:r w:rsidR="00953185">
        <w:rPr>
          <w:rFonts w:eastAsia="宋体"/>
          <w:lang w:eastAsia="zh-CN"/>
        </w:rPr>
        <w:t xml:space="preserve">. </w:t>
      </w:r>
      <w:r w:rsidR="00857502">
        <w:rPr>
          <w:rFonts w:eastAsia="宋体"/>
          <w:lang w:eastAsia="zh-CN"/>
        </w:rPr>
        <w:t>R</w:t>
      </w:r>
      <w:r w:rsidR="00857502">
        <w:rPr>
          <w:rFonts w:eastAsia="宋体" w:hint="eastAsia"/>
          <w:lang w:eastAsia="zh-CN"/>
        </w:rPr>
        <w:t>egar</w:t>
      </w:r>
      <w:r w:rsidR="00857502">
        <w:rPr>
          <w:rFonts w:eastAsia="宋体"/>
          <w:lang w:eastAsia="zh-CN"/>
        </w:rPr>
        <w:t>ding the handing between DL signal and SRS antenna switching, this is similar to the case when we discuss the impact to NR measurements. In our view, for intra-band CA case interruption is always applied and it would be better to capture this in spec.</w:t>
      </w:r>
    </w:p>
    <w:p w14:paraId="48D84DE0" w14:textId="1D6166CA" w:rsidR="00857502" w:rsidRPr="00CE3B69" w:rsidRDefault="0075791C" w:rsidP="003A7B3F">
      <w:pPr>
        <w:overflowPunct/>
        <w:autoSpaceDE/>
        <w:autoSpaceDN/>
        <w:adjustRightInd/>
        <w:jc w:val="both"/>
        <w:textAlignment w:val="auto"/>
        <w:rPr>
          <w:rFonts w:eastAsia="宋体"/>
          <w:b/>
          <w:lang w:eastAsia="zh-CN"/>
        </w:rPr>
      </w:pPr>
      <w:r w:rsidRPr="00CE3B69">
        <w:rPr>
          <w:rFonts w:eastAsia="宋体" w:hint="eastAsia"/>
          <w:b/>
          <w:lang w:eastAsia="zh-CN"/>
        </w:rPr>
        <w:t>P</w:t>
      </w:r>
      <w:r w:rsidRPr="00CE3B69">
        <w:rPr>
          <w:rFonts w:eastAsia="宋体"/>
          <w:b/>
          <w:lang w:eastAsia="zh-CN"/>
        </w:rPr>
        <w:t xml:space="preserve">roposal </w:t>
      </w:r>
      <w:proofErr w:type="gramStart"/>
      <w:r w:rsidR="00941473" w:rsidRPr="00CE3B69">
        <w:rPr>
          <w:rFonts w:eastAsia="宋体"/>
          <w:b/>
          <w:lang w:eastAsia="zh-CN"/>
        </w:rPr>
        <w:t>6</w:t>
      </w:r>
      <w:r w:rsidRPr="00CE3B69">
        <w:rPr>
          <w:rFonts w:eastAsia="宋体"/>
          <w:b/>
          <w:lang w:eastAsia="zh-CN"/>
        </w:rPr>
        <w:t xml:space="preserve">  </w:t>
      </w:r>
      <w:r w:rsidR="005327B5" w:rsidRPr="00CE3B69">
        <w:rPr>
          <w:rFonts w:eastAsia="宋体"/>
          <w:b/>
          <w:lang w:eastAsia="zh-CN"/>
        </w:rPr>
        <w:t>Clarify</w:t>
      </w:r>
      <w:proofErr w:type="gramEnd"/>
      <w:r w:rsidR="005327B5" w:rsidRPr="00CE3B69">
        <w:rPr>
          <w:rFonts w:eastAsia="宋体"/>
          <w:b/>
          <w:lang w:eastAsia="zh-CN"/>
        </w:rPr>
        <w:t xml:space="preserve"> that for intra-band case, the </w:t>
      </w:r>
      <w:r w:rsidR="005327B5" w:rsidRPr="00CE3B69">
        <w:rPr>
          <w:b/>
          <w:szCs w:val="24"/>
        </w:rPr>
        <w:t>interruption to DL is always applied.</w:t>
      </w:r>
    </w:p>
    <w:p w14:paraId="09CB7451" w14:textId="7E39BE95" w:rsidR="00882CC7" w:rsidRPr="00C96D46" w:rsidRDefault="00AB2ED7" w:rsidP="00882CC7">
      <w:pPr>
        <w:pStyle w:val="1"/>
        <w:jc w:val="both"/>
        <w:rPr>
          <w:rFonts w:eastAsia="宋体"/>
          <w:lang w:eastAsia="zh-CN"/>
        </w:rPr>
      </w:pPr>
      <w:r>
        <w:rPr>
          <w:rFonts w:eastAsia="宋体"/>
          <w:lang w:eastAsia="zh-CN"/>
        </w:rPr>
        <w:t>Discussion on interruption requirement design</w:t>
      </w:r>
    </w:p>
    <w:p w14:paraId="7DA2F65D" w14:textId="77777777" w:rsidR="004E7D10" w:rsidRDefault="004E7D10" w:rsidP="004E7D10">
      <w:pPr>
        <w:overflowPunct/>
        <w:autoSpaceDE/>
        <w:autoSpaceDN/>
        <w:adjustRightInd/>
        <w:jc w:val="both"/>
        <w:textAlignment w:val="auto"/>
        <w:rPr>
          <w:rFonts w:eastAsia="宋体"/>
          <w:lang w:eastAsia="zh-CN"/>
        </w:rPr>
      </w:pPr>
      <w:r>
        <w:rPr>
          <w:rFonts w:eastAsia="宋体" w:hint="eastAsia"/>
          <w:lang w:eastAsia="zh-CN"/>
        </w:rPr>
        <w:t>In last meeting, the following was discussed.</w:t>
      </w:r>
    </w:p>
    <w:p w14:paraId="6FD2521B" w14:textId="77777777" w:rsidR="004E7D10" w:rsidRDefault="004E7D10" w:rsidP="004E7D10">
      <w:pPr>
        <w:overflowPunct/>
        <w:autoSpaceDE/>
        <w:autoSpaceDN/>
        <w:adjustRightInd/>
        <w:jc w:val="both"/>
        <w:textAlignment w:val="auto"/>
        <w:rPr>
          <w:rFonts w:eastAsia="宋体"/>
          <w:lang w:eastAsia="zh-CN"/>
        </w:rPr>
      </w:pPr>
      <w:r w:rsidRPr="007F15C3">
        <w:rPr>
          <w:rFonts w:eastAsia="宋体"/>
          <w:noProof/>
          <w:lang w:val="en-US" w:eastAsia="zh-CN"/>
        </w:rPr>
        <w:lastRenderedPageBreak/>
        <mc:AlternateContent>
          <mc:Choice Requires="wps">
            <w:drawing>
              <wp:inline distT="0" distB="0" distL="0" distR="0" wp14:anchorId="72A4CD9E" wp14:editId="37711152">
                <wp:extent cx="6122035" cy="1938602"/>
                <wp:effectExtent l="0" t="0" r="12065" b="23495"/>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938602"/>
                        </a:xfrm>
                        <a:prstGeom prst="rect">
                          <a:avLst/>
                        </a:prstGeom>
                        <a:solidFill>
                          <a:srgbClr val="FFFFFF"/>
                        </a:solidFill>
                        <a:ln w="9525">
                          <a:solidFill>
                            <a:srgbClr val="000000"/>
                          </a:solidFill>
                          <a:miter lim="800000"/>
                          <a:headEnd/>
                          <a:tailEnd/>
                        </a:ln>
                      </wps:spPr>
                      <wps:txbx>
                        <w:txbxContent>
                          <w:p w14:paraId="00BB5435" w14:textId="77777777" w:rsidR="00631EE9" w:rsidRPr="002723C2" w:rsidRDefault="00631EE9" w:rsidP="00372D3C">
                            <w:pPr>
                              <w:rPr>
                                <w:b/>
                                <w:u w:val="single"/>
                                <w:lang w:eastAsia="ko-KR"/>
                              </w:rPr>
                            </w:pPr>
                            <w:r>
                              <w:rPr>
                                <w:b/>
                                <w:u w:val="single"/>
                                <w:lang w:eastAsia="ko-KR"/>
                              </w:rPr>
                              <w:t xml:space="preserve">Issue 1-4-1: </w:t>
                            </w:r>
                            <w:r>
                              <w:rPr>
                                <w:rFonts w:hint="eastAsia"/>
                                <w:b/>
                                <w:u w:val="single"/>
                                <w:lang w:eastAsia="ko-KR"/>
                              </w:rPr>
                              <w:t>The</w:t>
                            </w:r>
                            <w:r w:rsidRPr="002723C2">
                              <w:rPr>
                                <w:b/>
                                <w:u w:val="single"/>
                                <w:lang w:eastAsia="ko-KR"/>
                              </w:rPr>
                              <w:t xml:space="preserve"> interruption requirement is defined based on slot level or symbol level</w:t>
                            </w:r>
                          </w:p>
                          <w:p w14:paraId="2D9A2B81" w14:textId="77777777" w:rsidR="00631EE9" w:rsidRPr="002723C2" w:rsidRDefault="00631EE9" w:rsidP="00372D3C">
                            <w:pPr>
                              <w:pStyle w:val="ab"/>
                              <w:numPr>
                                <w:ilvl w:val="0"/>
                                <w:numId w:val="18"/>
                              </w:numPr>
                              <w:overflowPunct/>
                              <w:autoSpaceDE/>
                              <w:autoSpaceDN/>
                              <w:adjustRightInd/>
                              <w:spacing w:after="0"/>
                              <w:contextualSpacing w:val="0"/>
                              <w:jc w:val="both"/>
                              <w:textAlignment w:val="auto"/>
                              <w:rPr>
                                <w:szCs w:val="24"/>
                                <w:lang w:val="en-US" w:eastAsia="zh-CN"/>
                              </w:rPr>
                            </w:pPr>
                            <w:r>
                              <w:rPr>
                                <w:szCs w:val="24"/>
                                <w:lang w:val="en-US" w:eastAsia="zh-CN"/>
                              </w:rPr>
                              <w:t>FFS</w:t>
                            </w:r>
                          </w:p>
                          <w:p w14:paraId="0E83BAD3" w14:textId="77777777" w:rsidR="00631EE9" w:rsidRDefault="00631EE9" w:rsidP="00372D3C">
                            <w:pPr>
                              <w:pStyle w:val="ab"/>
                              <w:numPr>
                                <w:ilvl w:val="1"/>
                                <w:numId w:val="18"/>
                              </w:numPr>
                              <w:overflowPunct/>
                              <w:autoSpaceDE/>
                              <w:autoSpaceDN/>
                              <w:adjustRightInd/>
                              <w:spacing w:after="0"/>
                              <w:contextualSpacing w:val="0"/>
                              <w:jc w:val="both"/>
                              <w:textAlignment w:val="auto"/>
                              <w:rPr>
                                <w:szCs w:val="24"/>
                                <w:lang w:eastAsia="zh-CN"/>
                              </w:rPr>
                            </w:pPr>
                            <w:r>
                              <w:rPr>
                                <w:szCs w:val="24"/>
                                <w:lang w:eastAsia="zh-CN"/>
                              </w:rPr>
                              <w:t>Option 1 (CATT, Apple, vivo, QC, Xiaomi, MTK, Intel, HW, OPPO): based on slot level</w:t>
                            </w:r>
                          </w:p>
                          <w:p w14:paraId="6EA2F027" w14:textId="77777777" w:rsidR="00631EE9" w:rsidRDefault="00631EE9" w:rsidP="00372D3C">
                            <w:pPr>
                              <w:pStyle w:val="ab"/>
                              <w:numPr>
                                <w:ilvl w:val="2"/>
                                <w:numId w:val="18"/>
                              </w:numPr>
                              <w:overflowPunct/>
                              <w:autoSpaceDE/>
                              <w:autoSpaceDN/>
                              <w:adjustRightInd/>
                              <w:spacing w:after="0"/>
                              <w:contextualSpacing w:val="0"/>
                              <w:jc w:val="both"/>
                              <w:textAlignment w:val="auto"/>
                              <w:rPr>
                                <w:szCs w:val="24"/>
                                <w:lang w:eastAsia="zh-CN"/>
                              </w:rPr>
                            </w:pPr>
                            <w:r>
                              <w:rPr>
                                <w:szCs w:val="24"/>
                                <w:lang w:eastAsia="zh-CN"/>
                              </w:rPr>
                              <w:t>Option 1a (CATT):</w:t>
                            </w:r>
                            <w:r>
                              <w:rPr>
                                <w:bCs/>
                              </w:rPr>
                              <w:t xml:space="preserve"> The interruption requirements </w:t>
                            </w:r>
                            <w:r>
                              <w:rPr>
                                <w:rFonts w:hint="eastAsia"/>
                                <w:bCs/>
                              </w:rPr>
                              <w:t>will</w:t>
                            </w:r>
                            <w:r>
                              <w:rPr>
                                <w:bCs/>
                              </w:rPr>
                              <w:t xml:space="preserve"> be defined based on slot level</w:t>
                            </w:r>
                            <w:r>
                              <w:rPr>
                                <w:rFonts w:hint="eastAsia"/>
                                <w:bCs/>
                              </w:rPr>
                              <w:t xml:space="preserve">, i.e. no requirement </w:t>
                            </w:r>
                            <w:r>
                              <w:rPr>
                                <w:bCs/>
                              </w:rPr>
                              <w:t xml:space="preserve">for the case of </w:t>
                            </w:r>
                            <w:r>
                              <w:rPr>
                                <w:rFonts w:hint="eastAsia"/>
                                <w:bCs/>
                              </w:rPr>
                              <w:t xml:space="preserve">interruption on </w:t>
                            </w:r>
                            <w:r>
                              <w:rPr>
                                <w:bCs/>
                              </w:rPr>
                              <w:t>flexible slot.</w:t>
                            </w:r>
                            <w:r>
                              <w:rPr>
                                <w:rFonts w:hint="eastAsia"/>
                                <w:bCs/>
                              </w:rPr>
                              <w:t xml:space="preserve"> I</w:t>
                            </w:r>
                            <w:r>
                              <w:rPr>
                                <w:bCs/>
                              </w:rPr>
                              <w:t xml:space="preserve">t is not necessary </w:t>
                            </w:r>
                            <w:r>
                              <w:rPr>
                                <w:rFonts w:hint="eastAsia"/>
                                <w:bCs/>
                              </w:rPr>
                              <w:t xml:space="preserve">to </w:t>
                            </w:r>
                            <w:r>
                              <w:rPr>
                                <w:bCs/>
                              </w:rPr>
                              <w:t>further discuss on components</w:t>
                            </w:r>
                            <w:r>
                              <w:rPr>
                                <w:rFonts w:hint="eastAsia"/>
                                <w:bCs/>
                              </w:rPr>
                              <w:t xml:space="preserve"> of making </w:t>
                            </w:r>
                            <w:r>
                              <w:rPr>
                                <w:bCs/>
                              </w:rPr>
                              <w:t>interruption</w:t>
                            </w:r>
                            <w:r>
                              <w:rPr>
                                <w:rFonts w:hint="eastAsia"/>
                                <w:bCs/>
                              </w:rPr>
                              <w:t xml:space="preserve"> if the interruption requirements are defined based on slot level.</w:t>
                            </w:r>
                          </w:p>
                          <w:p w14:paraId="7BE3F2E6" w14:textId="77777777" w:rsidR="00631EE9" w:rsidRDefault="00631EE9" w:rsidP="00372D3C">
                            <w:pPr>
                              <w:pStyle w:val="ab"/>
                              <w:numPr>
                                <w:ilvl w:val="2"/>
                                <w:numId w:val="18"/>
                              </w:numPr>
                              <w:overflowPunct/>
                              <w:autoSpaceDE/>
                              <w:autoSpaceDN/>
                              <w:adjustRightInd/>
                              <w:spacing w:after="0"/>
                              <w:contextualSpacing w:val="0"/>
                              <w:jc w:val="both"/>
                              <w:textAlignment w:val="auto"/>
                              <w:rPr>
                                <w:szCs w:val="24"/>
                                <w:lang w:eastAsia="zh-CN"/>
                              </w:rPr>
                            </w:pPr>
                            <w:r>
                              <w:rPr>
                                <w:bCs/>
                              </w:rPr>
                              <w:t>Option 1b (vivo): The interruption requirement is preferred to be defined based on slot level. The mis-alignment in the UL frame boundary between anchor and victim cells needs to be further discussed.</w:t>
                            </w:r>
                          </w:p>
                          <w:p w14:paraId="72EA6B58" w14:textId="77777777" w:rsidR="00631EE9" w:rsidRDefault="00631EE9" w:rsidP="00372D3C">
                            <w:pPr>
                              <w:pStyle w:val="ab"/>
                              <w:numPr>
                                <w:ilvl w:val="2"/>
                                <w:numId w:val="18"/>
                              </w:numPr>
                              <w:overflowPunct/>
                              <w:autoSpaceDE/>
                              <w:autoSpaceDN/>
                              <w:adjustRightInd/>
                              <w:spacing w:after="0"/>
                              <w:contextualSpacing w:val="0"/>
                              <w:jc w:val="both"/>
                              <w:textAlignment w:val="auto"/>
                              <w:rPr>
                                <w:szCs w:val="24"/>
                                <w:lang w:eastAsia="zh-CN"/>
                              </w:rPr>
                            </w:pPr>
                            <w:r>
                              <w:rPr>
                                <w:bCs/>
                              </w:rPr>
                              <w:t xml:space="preserve">Option 1c(LG): </w:t>
                            </w:r>
                            <w:r>
                              <w:rPr>
                                <w:lang w:val="en-US" w:eastAsia="ko-KR"/>
                              </w:rPr>
                              <w:t xml:space="preserve">Slot based interruption requirement could be used in synchronous and asynchronous case, and only UL </w:t>
                            </w:r>
                            <w:proofErr w:type="gramStart"/>
                            <w:r>
                              <w:rPr>
                                <w:lang w:val="en-US" w:eastAsia="ko-KR"/>
                              </w:rPr>
                              <w:t>symbols based</w:t>
                            </w:r>
                            <w:proofErr w:type="gramEnd"/>
                            <w:r>
                              <w:rPr>
                                <w:lang w:val="en-US" w:eastAsia="ko-KR"/>
                              </w:rPr>
                              <w:t xml:space="preserve"> interruption should be defined when SRS antenna port switching is configured in the flexible slot in synchronous case.</w:t>
                            </w:r>
                          </w:p>
                          <w:p w14:paraId="262510AC" w14:textId="77777777" w:rsidR="00631EE9" w:rsidRDefault="00631EE9" w:rsidP="00372D3C">
                            <w:pPr>
                              <w:pStyle w:val="ab"/>
                              <w:numPr>
                                <w:ilvl w:val="1"/>
                                <w:numId w:val="18"/>
                              </w:numPr>
                              <w:overflowPunct/>
                              <w:autoSpaceDE/>
                              <w:autoSpaceDN/>
                              <w:adjustRightInd/>
                              <w:spacing w:after="0"/>
                              <w:contextualSpacing w:val="0"/>
                              <w:jc w:val="both"/>
                              <w:textAlignment w:val="auto"/>
                              <w:rPr>
                                <w:szCs w:val="24"/>
                                <w:lang w:eastAsia="zh-CN"/>
                              </w:rPr>
                            </w:pPr>
                            <w:r>
                              <w:rPr>
                                <w:szCs w:val="24"/>
                                <w:lang w:eastAsia="zh-CN"/>
                              </w:rPr>
                              <w:t>Option 2 (Ericsson, Nokia): based on symbol level</w:t>
                            </w:r>
                          </w:p>
                          <w:p w14:paraId="24D5EB4A" w14:textId="758541A5" w:rsidR="00631EE9" w:rsidRPr="00372D3C" w:rsidRDefault="00631EE9" w:rsidP="00372D3C">
                            <w:pPr>
                              <w:pStyle w:val="ab"/>
                              <w:numPr>
                                <w:ilvl w:val="2"/>
                                <w:numId w:val="18"/>
                              </w:numPr>
                              <w:overflowPunct/>
                              <w:autoSpaceDE/>
                              <w:autoSpaceDN/>
                              <w:adjustRightInd/>
                              <w:spacing w:after="0"/>
                              <w:contextualSpacing w:val="0"/>
                              <w:jc w:val="both"/>
                              <w:textAlignment w:val="auto"/>
                              <w:rPr>
                                <w:szCs w:val="24"/>
                                <w:lang w:eastAsia="zh-CN"/>
                              </w:rPr>
                            </w:pPr>
                            <w:r>
                              <w:rPr>
                                <w:szCs w:val="24"/>
                                <w:lang w:eastAsia="zh-CN"/>
                              </w:rPr>
                              <w:t xml:space="preserve">Option 2a (Nokia): </w:t>
                            </w:r>
                            <w:r>
                              <w:rPr>
                                <w:lang w:eastAsia="zh-CN"/>
                              </w:rPr>
                              <w:t xml:space="preserve">The transient period before and after the SRS resource will cause UL interruption of 1 OFDM symbol at 60kHz. </w:t>
                            </w:r>
                            <w:r>
                              <w:t>A</w:t>
                            </w:r>
                            <w:r>
                              <w:rPr>
                                <w:lang w:eastAsia="zh-CN"/>
                              </w:rPr>
                              <w:t xml:space="preserve">t 15kHz or </w:t>
                            </w:r>
                            <w:r>
                              <w:t>30kHz SCS, RAN4 should discuss if and how to capture the transient periods from RF session in the RRM specifications.</w:t>
                            </w:r>
                          </w:p>
                        </w:txbxContent>
                      </wps:txbx>
                      <wps:bodyPr rot="0" vert="horz" wrap="square" lIns="91440" tIns="45720" rIns="91440" bIns="45720" anchor="t" anchorCtr="0">
                        <a:spAutoFit/>
                      </wps:bodyPr>
                    </wps:wsp>
                  </a:graphicData>
                </a:graphic>
              </wp:inline>
            </w:drawing>
          </mc:Choice>
          <mc:Fallback>
            <w:pict>
              <v:shape w14:anchorId="72A4CD9E" id="_x0000_s1031" type="#_x0000_t202" style="width:482.05pt;height:15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">
                <v:textbox style="mso-fit-shape-to-text:t">
                  <w:txbxContent>
                    <w:p w14:paraId="00BB5435" w14:textId="77777777" w:rsidR="00631EE9" w:rsidRPr="002723C2" w:rsidRDefault="00631EE9" w:rsidP="00372D3C">
                      <w:pPr>
                        <w:rPr>
                          <w:b/>
                          <w:u w:val="single"/>
                          <w:lang w:eastAsia="ko-KR"/>
                        </w:rPr>
                      </w:pPr>
                      <w:r>
                        <w:rPr>
                          <w:b/>
                          <w:u w:val="single"/>
                          <w:lang w:eastAsia="ko-KR"/>
                        </w:rPr>
                        <w:t xml:space="preserve">Issue 1-4-1: </w:t>
                      </w:r>
                      <w:r>
                        <w:rPr>
                          <w:rFonts w:hint="eastAsia"/>
                          <w:b/>
                          <w:u w:val="single"/>
                          <w:lang w:eastAsia="ko-KR"/>
                        </w:rPr>
                        <w:t>The</w:t>
                      </w:r>
                      <w:r w:rsidRPr="002723C2">
                        <w:rPr>
                          <w:b/>
                          <w:u w:val="single"/>
                          <w:lang w:eastAsia="ko-KR"/>
                        </w:rPr>
                        <w:t xml:space="preserve"> interruption requirement is defined based on slot level or symbol level</w:t>
                      </w:r>
                    </w:p>
                    <w:p w14:paraId="2D9A2B81" w14:textId="77777777" w:rsidR="00631EE9" w:rsidRPr="002723C2" w:rsidRDefault="00631EE9" w:rsidP="00372D3C">
                      <w:pPr>
                        <w:pStyle w:val="ab"/>
                        <w:numPr>
                          <w:ilvl w:val="0"/>
                          <w:numId w:val="18"/>
                        </w:numPr>
                        <w:overflowPunct/>
                        <w:autoSpaceDE/>
                        <w:autoSpaceDN/>
                        <w:adjustRightInd/>
                        <w:spacing w:after="0"/>
                        <w:contextualSpacing w:val="0"/>
                        <w:jc w:val="both"/>
                        <w:textAlignment w:val="auto"/>
                        <w:rPr>
                          <w:szCs w:val="24"/>
                          <w:lang w:val="en-US" w:eastAsia="zh-CN"/>
                        </w:rPr>
                      </w:pPr>
                      <w:r>
                        <w:rPr>
                          <w:szCs w:val="24"/>
                          <w:lang w:val="en-US" w:eastAsia="zh-CN"/>
                        </w:rPr>
                        <w:t>FFS</w:t>
                      </w:r>
                    </w:p>
                    <w:p w14:paraId="0E83BAD3" w14:textId="77777777" w:rsidR="00631EE9" w:rsidRDefault="00631EE9" w:rsidP="00372D3C">
                      <w:pPr>
                        <w:pStyle w:val="ab"/>
                        <w:numPr>
                          <w:ilvl w:val="1"/>
                          <w:numId w:val="18"/>
                        </w:numPr>
                        <w:overflowPunct/>
                        <w:autoSpaceDE/>
                        <w:autoSpaceDN/>
                        <w:adjustRightInd/>
                        <w:spacing w:after="0"/>
                        <w:contextualSpacing w:val="0"/>
                        <w:jc w:val="both"/>
                        <w:textAlignment w:val="auto"/>
                        <w:rPr>
                          <w:szCs w:val="24"/>
                          <w:lang w:eastAsia="zh-CN"/>
                        </w:rPr>
                      </w:pPr>
                      <w:r>
                        <w:rPr>
                          <w:szCs w:val="24"/>
                          <w:lang w:eastAsia="zh-CN"/>
                        </w:rPr>
                        <w:t>Option 1 (CATT, Apple, vivo, QC, Xiaomi, MTK, Intel, HW, OPPO): based on slot level</w:t>
                      </w:r>
                    </w:p>
                    <w:p w14:paraId="6EA2F027" w14:textId="77777777" w:rsidR="00631EE9" w:rsidRDefault="00631EE9" w:rsidP="00372D3C">
                      <w:pPr>
                        <w:pStyle w:val="ab"/>
                        <w:numPr>
                          <w:ilvl w:val="2"/>
                          <w:numId w:val="18"/>
                        </w:numPr>
                        <w:overflowPunct/>
                        <w:autoSpaceDE/>
                        <w:autoSpaceDN/>
                        <w:adjustRightInd/>
                        <w:spacing w:after="0"/>
                        <w:contextualSpacing w:val="0"/>
                        <w:jc w:val="both"/>
                        <w:textAlignment w:val="auto"/>
                        <w:rPr>
                          <w:szCs w:val="24"/>
                          <w:lang w:eastAsia="zh-CN"/>
                        </w:rPr>
                      </w:pPr>
                      <w:r>
                        <w:rPr>
                          <w:szCs w:val="24"/>
                          <w:lang w:eastAsia="zh-CN"/>
                        </w:rPr>
                        <w:t>Option 1a (CATT):</w:t>
                      </w:r>
                      <w:r>
                        <w:rPr>
                          <w:bCs/>
                        </w:rPr>
                        <w:t xml:space="preserve"> The interruption requirements </w:t>
                      </w:r>
                      <w:r>
                        <w:rPr>
                          <w:rFonts w:hint="eastAsia"/>
                          <w:bCs/>
                        </w:rPr>
                        <w:t>will</w:t>
                      </w:r>
                      <w:r>
                        <w:rPr>
                          <w:bCs/>
                        </w:rPr>
                        <w:t xml:space="preserve"> be defined based on slot level</w:t>
                      </w:r>
                      <w:r>
                        <w:rPr>
                          <w:rFonts w:hint="eastAsia"/>
                          <w:bCs/>
                        </w:rPr>
                        <w:t xml:space="preserve">, i.e. no requirement </w:t>
                      </w:r>
                      <w:r>
                        <w:rPr>
                          <w:bCs/>
                        </w:rPr>
                        <w:t xml:space="preserve">for the case of </w:t>
                      </w:r>
                      <w:r>
                        <w:rPr>
                          <w:rFonts w:hint="eastAsia"/>
                          <w:bCs/>
                        </w:rPr>
                        <w:t xml:space="preserve">interruption on </w:t>
                      </w:r>
                      <w:r>
                        <w:rPr>
                          <w:bCs/>
                        </w:rPr>
                        <w:t>flexible slot.</w:t>
                      </w:r>
                      <w:r>
                        <w:rPr>
                          <w:rFonts w:hint="eastAsia"/>
                          <w:bCs/>
                        </w:rPr>
                        <w:t xml:space="preserve"> I</w:t>
                      </w:r>
                      <w:r>
                        <w:rPr>
                          <w:bCs/>
                        </w:rPr>
                        <w:t xml:space="preserve">t is not necessary </w:t>
                      </w:r>
                      <w:r>
                        <w:rPr>
                          <w:rFonts w:hint="eastAsia"/>
                          <w:bCs/>
                        </w:rPr>
                        <w:t xml:space="preserve">to </w:t>
                      </w:r>
                      <w:r>
                        <w:rPr>
                          <w:bCs/>
                        </w:rPr>
                        <w:t>further discuss on components</w:t>
                      </w:r>
                      <w:r>
                        <w:rPr>
                          <w:rFonts w:hint="eastAsia"/>
                          <w:bCs/>
                        </w:rPr>
                        <w:t xml:space="preserve"> of making </w:t>
                      </w:r>
                      <w:r>
                        <w:rPr>
                          <w:bCs/>
                        </w:rPr>
                        <w:t>interruption</w:t>
                      </w:r>
                      <w:r>
                        <w:rPr>
                          <w:rFonts w:hint="eastAsia"/>
                          <w:bCs/>
                        </w:rPr>
                        <w:t xml:space="preserve"> if the interruption requirements are defined based on slot level.</w:t>
                      </w:r>
                    </w:p>
                    <w:p w14:paraId="7BE3F2E6" w14:textId="77777777" w:rsidR="00631EE9" w:rsidRDefault="00631EE9" w:rsidP="00372D3C">
                      <w:pPr>
                        <w:pStyle w:val="ab"/>
                        <w:numPr>
                          <w:ilvl w:val="2"/>
                          <w:numId w:val="18"/>
                        </w:numPr>
                        <w:overflowPunct/>
                        <w:autoSpaceDE/>
                        <w:autoSpaceDN/>
                        <w:adjustRightInd/>
                        <w:spacing w:after="0"/>
                        <w:contextualSpacing w:val="0"/>
                        <w:jc w:val="both"/>
                        <w:textAlignment w:val="auto"/>
                        <w:rPr>
                          <w:szCs w:val="24"/>
                          <w:lang w:eastAsia="zh-CN"/>
                        </w:rPr>
                      </w:pPr>
                      <w:r>
                        <w:rPr>
                          <w:bCs/>
                        </w:rPr>
                        <w:t>Option 1b (vivo): The interruption requirement is preferred to be defined based on slot level. The mis-alignment in the UL frame boundary between anchor and victim cells needs to be further discussed.</w:t>
                      </w:r>
                    </w:p>
                    <w:p w14:paraId="72EA6B58" w14:textId="77777777" w:rsidR="00631EE9" w:rsidRDefault="00631EE9" w:rsidP="00372D3C">
                      <w:pPr>
                        <w:pStyle w:val="ab"/>
                        <w:numPr>
                          <w:ilvl w:val="2"/>
                          <w:numId w:val="18"/>
                        </w:numPr>
                        <w:overflowPunct/>
                        <w:autoSpaceDE/>
                        <w:autoSpaceDN/>
                        <w:adjustRightInd/>
                        <w:spacing w:after="0"/>
                        <w:contextualSpacing w:val="0"/>
                        <w:jc w:val="both"/>
                        <w:textAlignment w:val="auto"/>
                        <w:rPr>
                          <w:szCs w:val="24"/>
                          <w:lang w:eastAsia="zh-CN"/>
                        </w:rPr>
                      </w:pPr>
                      <w:r>
                        <w:rPr>
                          <w:bCs/>
                        </w:rPr>
                        <w:t xml:space="preserve">Option 1c(LG): </w:t>
                      </w:r>
                      <w:r>
                        <w:rPr>
                          <w:lang w:val="en-US" w:eastAsia="ko-KR"/>
                        </w:rPr>
                        <w:t xml:space="preserve">Slot based interruption requirement could be used in synchronous and asynchronous case, and only UL </w:t>
                      </w:r>
                      <w:proofErr w:type="gramStart"/>
                      <w:r>
                        <w:rPr>
                          <w:lang w:val="en-US" w:eastAsia="ko-KR"/>
                        </w:rPr>
                        <w:t>symbols based</w:t>
                      </w:r>
                      <w:proofErr w:type="gramEnd"/>
                      <w:r>
                        <w:rPr>
                          <w:lang w:val="en-US" w:eastAsia="ko-KR"/>
                        </w:rPr>
                        <w:t xml:space="preserve"> interruption should be defined when SRS antenna port switching is configured in the flexible slot in synchronous case.</w:t>
                      </w:r>
                    </w:p>
                    <w:p w14:paraId="262510AC" w14:textId="77777777" w:rsidR="00631EE9" w:rsidRDefault="00631EE9" w:rsidP="00372D3C">
                      <w:pPr>
                        <w:pStyle w:val="ab"/>
                        <w:numPr>
                          <w:ilvl w:val="1"/>
                          <w:numId w:val="18"/>
                        </w:numPr>
                        <w:overflowPunct/>
                        <w:autoSpaceDE/>
                        <w:autoSpaceDN/>
                        <w:adjustRightInd/>
                        <w:spacing w:after="0"/>
                        <w:contextualSpacing w:val="0"/>
                        <w:jc w:val="both"/>
                        <w:textAlignment w:val="auto"/>
                        <w:rPr>
                          <w:szCs w:val="24"/>
                          <w:lang w:eastAsia="zh-CN"/>
                        </w:rPr>
                      </w:pPr>
                      <w:r>
                        <w:rPr>
                          <w:szCs w:val="24"/>
                          <w:lang w:eastAsia="zh-CN"/>
                        </w:rPr>
                        <w:t>Option 2 (Ericsson, Nokia): based on symbol level</w:t>
                      </w:r>
                    </w:p>
                    <w:p w14:paraId="24D5EB4A" w14:textId="758541A5" w:rsidR="00631EE9" w:rsidRPr="00372D3C" w:rsidRDefault="00631EE9" w:rsidP="00372D3C">
                      <w:pPr>
                        <w:pStyle w:val="ab"/>
                        <w:numPr>
                          <w:ilvl w:val="2"/>
                          <w:numId w:val="18"/>
                        </w:numPr>
                        <w:overflowPunct/>
                        <w:autoSpaceDE/>
                        <w:autoSpaceDN/>
                        <w:adjustRightInd/>
                        <w:spacing w:after="0"/>
                        <w:contextualSpacing w:val="0"/>
                        <w:jc w:val="both"/>
                        <w:textAlignment w:val="auto"/>
                        <w:rPr>
                          <w:szCs w:val="24"/>
                          <w:lang w:eastAsia="zh-CN"/>
                        </w:rPr>
                      </w:pPr>
                      <w:r>
                        <w:rPr>
                          <w:szCs w:val="24"/>
                          <w:lang w:eastAsia="zh-CN"/>
                        </w:rPr>
                        <w:t xml:space="preserve">Option 2a (Nokia): </w:t>
                      </w:r>
                      <w:r>
                        <w:rPr>
                          <w:lang w:eastAsia="zh-CN"/>
                        </w:rPr>
                        <w:t xml:space="preserve">The transient period before and after the SRS resource will cause UL interruption of 1 OFDM symbol at 60kHz. </w:t>
                      </w:r>
                      <w:r>
                        <w:t>A</w:t>
                      </w:r>
                      <w:r>
                        <w:rPr>
                          <w:lang w:eastAsia="zh-CN"/>
                        </w:rPr>
                        <w:t xml:space="preserve">t 15kHz or </w:t>
                      </w:r>
                      <w:r>
                        <w:t>30kHz SCS, RAN4 should discuss if and how to capture the transient periods from RF session in the RRM specifications.</w:t>
                      </w:r>
                    </w:p>
                  </w:txbxContent>
                </v:textbox>
                <w10:anchorlock/>
              </v:shape>
            </w:pict>
          </mc:Fallback>
        </mc:AlternateContent>
      </w:r>
    </w:p>
    <w:p w14:paraId="73D717CA" w14:textId="142DB27C" w:rsidR="001747DC" w:rsidRDefault="00031E68" w:rsidP="00254F7D">
      <w:pPr>
        <w:overflowPunct/>
        <w:autoSpaceDE/>
        <w:autoSpaceDN/>
        <w:adjustRightInd/>
        <w:jc w:val="both"/>
        <w:textAlignment w:val="auto"/>
        <w:rPr>
          <w:rFonts w:eastAsia="宋体"/>
          <w:lang w:eastAsia="zh-CN"/>
        </w:rPr>
      </w:pPr>
      <w:r>
        <w:rPr>
          <w:rFonts w:eastAsia="宋体"/>
          <w:lang w:eastAsia="zh-CN"/>
        </w:rPr>
        <w:t xml:space="preserve">Firstly, </w:t>
      </w:r>
      <w:r w:rsidR="006D53DD">
        <w:rPr>
          <w:rFonts w:eastAsia="宋体"/>
          <w:lang w:eastAsia="zh-CN"/>
        </w:rPr>
        <w:t>since it was agreed to define SRS antenna switching for the async case first</w:t>
      </w:r>
      <w:r w:rsidR="001747DC">
        <w:rPr>
          <w:rFonts w:eastAsia="宋体"/>
          <w:lang w:eastAsia="zh-CN"/>
        </w:rPr>
        <w:t>, there could be no synchronization assumed between the anchor cell and the victim cells. In this case the interruption can only be defined based on slot level.</w:t>
      </w:r>
    </w:p>
    <w:p w14:paraId="378C9BFA" w14:textId="44780D44" w:rsidR="00121D39" w:rsidRDefault="006D53DD" w:rsidP="00254F7D">
      <w:pPr>
        <w:overflowPunct/>
        <w:autoSpaceDE/>
        <w:autoSpaceDN/>
        <w:adjustRightInd/>
        <w:jc w:val="both"/>
        <w:textAlignment w:val="auto"/>
        <w:rPr>
          <w:rFonts w:eastAsia="宋体"/>
          <w:lang w:eastAsia="zh-CN"/>
        </w:rPr>
      </w:pPr>
      <w:r>
        <w:rPr>
          <w:rFonts w:eastAsia="宋体"/>
          <w:lang w:eastAsia="zh-CN"/>
        </w:rPr>
        <w:t>Since SRS antenna switching is only clarified in FR1, there is no need to consider SCS &gt; 60kHz</w:t>
      </w:r>
      <w:r>
        <w:rPr>
          <w:rFonts w:eastAsia="宋体" w:hint="eastAsia"/>
          <w:lang w:eastAsia="zh-CN"/>
        </w:rPr>
        <w:t>.</w:t>
      </w:r>
      <w:r>
        <w:rPr>
          <w:rFonts w:eastAsia="宋体"/>
          <w:lang w:eastAsia="zh-CN"/>
        </w:rPr>
        <w:t xml:space="preserve"> If proposal 5 is adopted, in our view, there is no need to consider interruption for more than 2 slots.</w:t>
      </w:r>
      <w:r w:rsidR="00D12F95">
        <w:rPr>
          <w:rFonts w:eastAsia="宋体"/>
          <w:lang w:eastAsia="zh-CN"/>
        </w:rPr>
        <w:t xml:space="preserve"> </w:t>
      </w:r>
      <w:r w:rsidR="00DC2269">
        <w:rPr>
          <w:rFonts w:eastAsia="宋体"/>
          <w:lang w:eastAsia="zh-CN"/>
        </w:rPr>
        <w:t>In this case, e</w:t>
      </w:r>
      <w:r w:rsidR="00D12F95">
        <w:rPr>
          <w:rFonts w:eastAsia="宋体"/>
          <w:lang w:eastAsia="zh-CN"/>
        </w:rPr>
        <w:t>ven for 60kHz SCS, 0.5ms interruption</w:t>
      </w:r>
      <w:r w:rsidR="00DC2269">
        <w:rPr>
          <w:rFonts w:eastAsia="宋体"/>
          <w:lang w:eastAsia="zh-CN"/>
        </w:rPr>
        <w:t xml:space="preserve"> will be </w:t>
      </w:r>
      <w:r w:rsidR="00D12F95">
        <w:rPr>
          <w:rFonts w:eastAsia="宋体"/>
          <w:lang w:eastAsia="zh-CN"/>
        </w:rPr>
        <w:t>allowed</w:t>
      </w:r>
      <w:r w:rsidR="00C32D87">
        <w:rPr>
          <w:rFonts w:eastAsia="宋体"/>
          <w:lang w:eastAsia="zh-CN"/>
        </w:rPr>
        <w:t xml:space="preserve"> for </w:t>
      </w:r>
      <w:r w:rsidR="009644C7">
        <w:rPr>
          <w:rFonts w:eastAsia="宋体"/>
          <w:lang w:eastAsia="zh-CN"/>
        </w:rPr>
        <w:t xml:space="preserve">the </w:t>
      </w:r>
      <w:r w:rsidR="00C32D87">
        <w:rPr>
          <w:rFonts w:eastAsia="宋体"/>
          <w:lang w:eastAsia="zh-CN"/>
        </w:rPr>
        <w:t>maximum 4</w:t>
      </w:r>
      <w:r w:rsidR="00E45B97">
        <w:rPr>
          <w:rFonts w:eastAsia="宋体"/>
          <w:lang w:eastAsia="zh-CN"/>
        </w:rPr>
        <w:t>-</w:t>
      </w:r>
      <w:r w:rsidR="00C32D87">
        <w:rPr>
          <w:rFonts w:eastAsia="宋体"/>
          <w:lang w:eastAsia="zh-CN"/>
        </w:rPr>
        <w:t>symbol</w:t>
      </w:r>
      <w:r w:rsidR="00E45B97">
        <w:rPr>
          <w:rFonts w:eastAsia="宋体"/>
          <w:lang w:eastAsia="zh-CN"/>
        </w:rPr>
        <w:t>s</w:t>
      </w:r>
      <w:r w:rsidR="00C32D87">
        <w:rPr>
          <w:rFonts w:eastAsia="宋体"/>
          <w:lang w:eastAsia="zh-CN"/>
        </w:rPr>
        <w:t xml:space="preserve"> </w:t>
      </w:r>
      <w:r w:rsidR="00E45B97">
        <w:rPr>
          <w:rFonts w:eastAsia="宋体"/>
          <w:lang w:eastAsia="zh-CN"/>
        </w:rPr>
        <w:t>duration considered for interruption</w:t>
      </w:r>
      <w:r w:rsidR="00C32D87">
        <w:rPr>
          <w:rFonts w:eastAsia="宋体"/>
          <w:lang w:eastAsia="zh-CN"/>
        </w:rPr>
        <w:t>.</w:t>
      </w:r>
    </w:p>
    <w:p w14:paraId="453D6174" w14:textId="03655DF5" w:rsidR="00B61E30" w:rsidRPr="003E5AC5" w:rsidRDefault="006D551D" w:rsidP="00254F7D">
      <w:pPr>
        <w:overflowPunct/>
        <w:autoSpaceDE/>
        <w:autoSpaceDN/>
        <w:adjustRightInd/>
        <w:jc w:val="both"/>
        <w:textAlignment w:val="auto"/>
        <w:rPr>
          <w:b/>
          <w:lang w:val="en-US"/>
        </w:rPr>
      </w:pPr>
      <w:r w:rsidRPr="003E5AC5">
        <w:rPr>
          <w:rFonts w:eastAsia="宋体"/>
          <w:b/>
          <w:lang w:eastAsia="zh-CN"/>
        </w:rPr>
        <w:t>P</w:t>
      </w:r>
      <w:r w:rsidRPr="003E5AC5">
        <w:rPr>
          <w:rFonts w:eastAsia="宋体" w:hint="eastAsia"/>
          <w:b/>
          <w:lang w:eastAsia="zh-CN"/>
        </w:rPr>
        <w:t>ropo</w:t>
      </w:r>
      <w:r w:rsidRPr="003E5AC5">
        <w:rPr>
          <w:rFonts w:eastAsia="宋体"/>
          <w:b/>
          <w:lang w:eastAsia="zh-CN"/>
        </w:rPr>
        <w:t xml:space="preserve">sal </w:t>
      </w:r>
      <w:proofErr w:type="gramStart"/>
      <w:r w:rsidR="00A26F43">
        <w:rPr>
          <w:rFonts w:eastAsia="宋体"/>
          <w:b/>
          <w:lang w:eastAsia="zh-CN"/>
        </w:rPr>
        <w:t>7</w:t>
      </w:r>
      <w:r w:rsidRPr="003E5AC5">
        <w:rPr>
          <w:rFonts w:eastAsia="宋体"/>
          <w:b/>
          <w:lang w:eastAsia="zh-CN"/>
        </w:rPr>
        <w:t xml:space="preserve">  </w:t>
      </w:r>
      <w:r w:rsidRPr="003E5AC5">
        <w:rPr>
          <w:b/>
          <w:lang w:val="en-US"/>
        </w:rPr>
        <w:t>The</w:t>
      </w:r>
      <w:proofErr w:type="gramEnd"/>
      <w:r w:rsidRPr="003E5AC5">
        <w:rPr>
          <w:b/>
          <w:lang w:val="en-US"/>
        </w:rPr>
        <w:t xml:space="preserve"> interruption requirement is </w:t>
      </w:r>
      <w:r w:rsidR="00BE1F11" w:rsidRPr="003E5AC5">
        <w:rPr>
          <w:b/>
          <w:lang w:val="en-US"/>
        </w:rPr>
        <w:t xml:space="preserve">preferred to be </w:t>
      </w:r>
      <w:r w:rsidRPr="003E5AC5">
        <w:rPr>
          <w:b/>
          <w:lang w:val="en-US"/>
        </w:rPr>
        <w:t>defined based on slot level.</w:t>
      </w:r>
    </w:p>
    <w:p w14:paraId="6E69EBD7" w14:textId="458FB227" w:rsidR="000D7368" w:rsidRPr="003E5AC5" w:rsidRDefault="000D7368" w:rsidP="000D7368">
      <w:pPr>
        <w:overflowPunct/>
        <w:autoSpaceDE/>
        <w:autoSpaceDN/>
        <w:adjustRightInd/>
        <w:jc w:val="both"/>
        <w:textAlignment w:val="auto"/>
        <w:rPr>
          <w:b/>
          <w:lang w:val="en-US"/>
        </w:rPr>
      </w:pPr>
      <w:r w:rsidRPr="003E5AC5">
        <w:rPr>
          <w:rFonts w:eastAsia="宋体"/>
          <w:b/>
          <w:lang w:eastAsia="zh-CN"/>
        </w:rPr>
        <w:t>P</w:t>
      </w:r>
      <w:r w:rsidRPr="003E5AC5">
        <w:rPr>
          <w:rFonts w:eastAsia="宋体" w:hint="eastAsia"/>
          <w:b/>
          <w:lang w:eastAsia="zh-CN"/>
        </w:rPr>
        <w:t>ropo</w:t>
      </w:r>
      <w:r w:rsidRPr="003E5AC5">
        <w:rPr>
          <w:rFonts w:eastAsia="宋体"/>
          <w:b/>
          <w:lang w:eastAsia="zh-CN"/>
        </w:rPr>
        <w:t xml:space="preserve">sal </w:t>
      </w:r>
      <w:proofErr w:type="gramStart"/>
      <w:r w:rsidR="00A26F43">
        <w:rPr>
          <w:rFonts w:eastAsia="宋体"/>
          <w:b/>
          <w:lang w:eastAsia="zh-CN"/>
        </w:rPr>
        <w:t>8</w:t>
      </w:r>
      <w:r w:rsidRPr="003E5AC5">
        <w:rPr>
          <w:rFonts w:eastAsia="宋体"/>
          <w:b/>
          <w:lang w:eastAsia="zh-CN"/>
        </w:rPr>
        <w:t xml:space="preserve">  </w:t>
      </w:r>
      <w:r w:rsidR="00A26F43">
        <w:rPr>
          <w:b/>
          <w:lang w:val="en-US"/>
        </w:rPr>
        <w:t>The</w:t>
      </w:r>
      <w:proofErr w:type="gramEnd"/>
      <w:r w:rsidR="00A26F43">
        <w:rPr>
          <w:b/>
          <w:lang w:val="en-US"/>
        </w:rPr>
        <w:t xml:space="preserve"> maximum </w:t>
      </w:r>
      <w:r w:rsidR="005F3A04">
        <w:rPr>
          <w:b/>
          <w:lang w:val="en-US"/>
        </w:rPr>
        <w:t xml:space="preserve">interruption </w:t>
      </w:r>
      <w:r w:rsidR="00A26F43">
        <w:rPr>
          <w:b/>
          <w:lang w:val="en-US"/>
        </w:rPr>
        <w:t xml:space="preserve">for SRS </w:t>
      </w:r>
      <w:r w:rsidR="005F3A04">
        <w:rPr>
          <w:b/>
          <w:lang w:val="en-US"/>
        </w:rPr>
        <w:t>antenna</w:t>
      </w:r>
      <w:r w:rsidR="00A26F43">
        <w:rPr>
          <w:b/>
          <w:lang w:val="en-US"/>
        </w:rPr>
        <w:t xml:space="preserve"> switching</w:t>
      </w:r>
      <w:r w:rsidR="005F3A04">
        <w:rPr>
          <w:b/>
          <w:lang w:val="en-US"/>
        </w:rPr>
        <w:t xml:space="preserve"> is 2 slots</w:t>
      </w:r>
      <w:r w:rsidR="00AC5A03">
        <w:rPr>
          <w:b/>
          <w:lang w:val="en-US"/>
        </w:rPr>
        <w:t xml:space="preserve"> for all kinds of subcarrier spacing in FR1</w:t>
      </w:r>
      <w:r w:rsidRPr="003E5AC5">
        <w:rPr>
          <w:b/>
          <w:lang w:val="en-US"/>
        </w:rPr>
        <w:t>.</w:t>
      </w:r>
    </w:p>
    <w:p w14:paraId="417BD45C" w14:textId="4A1225DA" w:rsidR="002A1D39" w:rsidRPr="00C96D46" w:rsidRDefault="002A1D39" w:rsidP="002A1D39">
      <w:pPr>
        <w:pStyle w:val="1"/>
        <w:jc w:val="both"/>
        <w:rPr>
          <w:rFonts w:eastAsia="宋体"/>
          <w:lang w:eastAsia="zh-CN"/>
        </w:rPr>
      </w:pPr>
      <w:r w:rsidRPr="00C96D46">
        <w:rPr>
          <w:rFonts w:eastAsia="宋体" w:hint="eastAsia"/>
          <w:lang w:eastAsia="zh-CN"/>
        </w:rPr>
        <w:t>Conclusion</w:t>
      </w:r>
      <w:r w:rsidR="002D1E7C">
        <w:rPr>
          <w:rFonts w:eastAsia="宋体" w:hint="eastAsia"/>
          <w:lang w:eastAsia="zh-CN"/>
        </w:rPr>
        <w:t>s</w:t>
      </w:r>
    </w:p>
    <w:p w14:paraId="468EAB15" w14:textId="018F959E" w:rsidR="006D39C4" w:rsidRDefault="006D39C4" w:rsidP="006D39C4">
      <w:pPr>
        <w:jc w:val="both"/>
        <w:rPr>
          <w:rFonts w:eastAsia="宋体"/>
          <w:lang w:eastAsia="zh-CN"/>
        </w:rPr>
      </w:pPr>
      <w:r>
        <w:rPr>
          <w:rFonts w:eastAsia="宋体"/>
          <w:lang w:eastAsia="zh-CN"/>
        </w:rPr>
        <w:t xml:space="preserve">Based on above analysis, we have following </w:t>
      </w:r>
      <w:r w:rsidR="0061474C">
        <w:rPr>
          <w:rFonts w:eastAsia="宋体"/>
          <w:lang w:eastAsia="zh-CN"/>
        </w:rPr>
        <w:t xml:space="preserve">observations and </w:t>
      </w:r>
      <w:r>
        <w:rPr>
          <w:rFonts w:eastAsia="宋体"/>
          <w:lang w:eastAsia="zh-CN"/>
        </w:rPr>
        <w:t>proposals</w:t>
      </w:r>
      <w:r w:rsidR="0061474C">
        <w:rPr>
          <w:rFonts w:eastAsia="宋体"/>
          <w:lang w:eastAsia="zh-CN"/>
        </w:rPr>
        <w:t>.</w:t>
      </w:r>
    </w:p>
    <w:p w14:paraId="40F56524" w14:textId="2135ECD9" w:rsidR="00387A4F" w:rsidRDefault="00387A4F" w:rsidP="00387A4F">
      <w:pPr>
        <w:overflowPunct/>
        <w:autoSpaceDE/>
        <w:autoSpaceDN/>
        <w:adjustRightInd/>
        <w:jc w:val="both"/>
        <w:textAlignment w:val="auto"/>
        <w:rPr>
          <w:rFonts w:eastAsia="宋体"/>
          <w:b/>
          <w:lang w:eastAsia="zh-CN"/>
        </w:rPr>
      </w:pPr>
      <w:r w:rsidRPr="000855DD">
        <w:rPr>
          <w:rFonts w:eastAsia="宋体" w:hint="eastAsia"/>
          <w:b/>
          <w:lang w:eastAsia="zh-CN"/>
        </w:rPr>
        <w:t>P</w:t>
      </w:r>
      <w:r w:rsidRPr="000855DD">
        <w:rPr>
          <w:rFonts w:eastAsia="宋体"/>
          <w:b/>
          <w:lang w:eastAsia="zh-CN"/>
        </w:rPr>
        <w:t xml:space="preserve">roposal </w:t>
      </w:r>
      <w:proofErr w:type="gramStart"/>
      <w:r>
        <w:rPr>
          <w:rFonts w:eastAsia="宋体"/>
          <w:b/>
          <w:lang w:eastAsia="zh-CN"/>
        </w:rPr>
        <w:t>1</w:t>
      </w:r>
      <w:r w:rsidRPr="000855DD">
        <w:rPr>
          <w:rFonts w:eastAsia="宋体"/>
          <w:b/>
          <w:lang w:eastAsia="zh-CN"/>
        </w:rPr>
        <w:t xml:space="preserve">  </w:t>
      </w:r>
      <w:r>
        <w:rPr>
          <w:rFonts w:eastAsia="宋体"/>
          <w:b/>
          <w:lang w:eastAsia="zh-CN"/>
        </w:rPr>
        <w:t>Do</w:t>
      </w:r>
      <w:proofErr w:type="gramEnd"/>
      <w:r>
        <w:rPr>
          <w:rFonts w:eastAsia="宋体"/>
          <w:b/>
          <w:lang w:eastAsia="zh-CN"/>
        </w:rPr>
        <w:t xml:space="preserve"> not capture the performance degradation in TS 38.133</w:t>
      </w:r>
      <w:r w:rsidRPr="000855DD">
        <w:rPr>
          <w:rFonts w:eastAsia="宋体"/>
          <w:b/>
          <w:lang w:eastAsia="zh-CN"/>
        </w:rPr>
        <w:t>.</w:t>
      </w:r>
      <w:r>
        <w:rPr>
          <w:rFonts w:eastAsia="宋体"/>
          <w:b/>
          <w:lang w:eastAsia="zh-CN"/>
        </w:rPr>
        <w:t xml:space="preserve"> If LS to RAN1 is sent in this meeting, inform RAN1 about the performance degradation.</w:t>
      </w:r>
    </w:p>
    <w:p w14:paraId="186DF17C" w14:textId="77777777" w:rsidR="00D87520" w:rsidRDefault="00D87520" w:rsidP="00D87520">
      <w:pPr>
        <w:overflowPunct/>
        <w:autoSpaceDE/>
        <w:autoSpaceDN/>
        <w:adjustRightInd/>
        <w:jc w:val="both"/>
        <w:textAlignment w:val="auto"/>
        <w:rPr>
          <w:rFonts w:eastAsia="宋体"/>
          <w:b/>
          <w:lang w:eastAsia="zh-CN"/>
        </w:rPr>
      </w:pPr>
      <w:r w:rsidRPr="00C14CAA">
        <w:rPr>
          <w:rFonts w:eastAsia="宋体"/>
          <w:b/>
          <w:lang w:eastAsia="zh-CN"/>
        </w:rPr>
        <w:t xml:space="preserve">Proposal </w:t>
      </w:r>
      <w:proofErr w:type="gramStart"/>
      <w:r>
        <w:rPr>
          <w:rFonts w:eastAsia="宋体"/>
          <w:b/>
          <w:lang w:eastAsia="zh-CN"/>
        </w:rPr>
        <w:t>2</w:t>
      </w:r>
      <w:r w:rsidRPr="00C14CAA">
        <w:rPr>
          <w:rFonts w:eastAsia="宋体"/>
          <w:b/>
          <w:lang w:eastAsia="zh-CN"/>
        </w:rPr>
        <w:t xml:space="preserve"> </w:t>
      </w:r>
      <w:r>
        <w:rPr>
          <w:rFonts w:eastAsia="宋体"/>
          <w:b/>
          <w:lang w:eastAsia="zh-CN"/>
        </w:rPr>
        <w:t xml:space="preserve"> </w:t>
      </w:r>
      <w:r w:rsidRPr="00C14CAA">
        <w:rPr>
          <w:rFonts w:eastAsia="宋体"/>
          <w:b/>
          <w:lang w:eastAsia="zh-CN"/>
        </w:rPr>
        <w:t>For</w:t>
      </w:r>
      <w:proofErr w:type="gramEnd"/>
      <w:r w:rsidRPr="00C14CAA">
        <w:rPr>
          <w:rFonts w:eastAsia="宋体"/>
          <w:b/>
          <w:lang w:eastAsia="zh-CN"/>
        </w:rPr>
        <w:t xml:space="preserve"> </w:t>
      </w:r>
      <w:r>
        <w:rPr>
          <w:rFonts w:eastAsia="宋体"/>
          <w:b/>
          <w:lang w:eastAsia="zh-CN"/>
        </w:rPr>
        <w:t xml:space="preserve">aperiodic </w:t>
      </w:r>
      <w:r w:rsidRPr="00C14CAA">
        <w:rPr>
          <w:rFonts w:eastAsia="宋体"/>
          <w:b/>
          <w:lang w:eastAsia="zh-CN"/>
        </w:rPr>
        <w:t xml:space="preserve">SRS </w:t>
      </w:r>
      <w:r>
        <w:rPr>
          <w:rFonts w:eastAsia="宋体"/>
          <w:b/>
          <w:lang w:eastAsia="zh-CN"/>
        </w:rPr>
        <w:t>transmission</w:t>
      </w:r>
      <w:r w:rsidRPr="00C14CAA">
        <w:rPr>
          <w:rFonts w:eastAsia="宋体"/>
          <w:b/>
          <w:lang w:eastAsia="zh-CN"/>
        </w:rPr>
        <w:t xml:space="preserve">, </w:t>
      </w:r>
      <w:r>
        <w:rPr>
          <w:rFonts w:eastAsia="宋体"/>
          <w:b/>
          <w:lang w:eastAsia="zh-CN"/>
        </w:rPr>
        <w:t xml:space="preserve">clarify in the spec by adding a note for L1-RSRP/L1-SINR measurement period requirements, </w:t>
      </w:r>
    </w:p>
    <w:p w14:paraId="4CD5ECE6" w14:textId="77777777" w:rsidR="00D87520" w:rsidRDefault="00D87520" w:rsidP="00D87520">
      <w:pPr>
        <w:overflowPunct/>
        <w:autoSpaceDE/>
        <w:autoSpaceDN/>
        <w:adjustRightInd/>
        <w:jc w:val="both"/>
        <w:textAlignment w:val="auto"/>
        <w:rPr>
          <w:rFonts w:eastAsia="宋体"/>
          <w:b/>
          <w:lang w:eastAsia="zh-CN"/>
        </w:rPr>
      </w:pPr>
      <w:r>
        <w:rPr>
          <w:rFonts w:eastAsia="宋体"/>
          <w:b/>
          <w:lang w:eastAsia="zh-CN"/>
        </w:rPr>
        <w:t xml:space="preserve">‘Note: Longer measurement period is expected if </w:t>
      </w:r>
      <w:r w:rsidRPr="000B3B1C">
        <w:rPr>
          <w:rFonts w:eastAsia="宋体"/>
          <w:b/>
          <w:lang w:eastAsia="zh-CN"/>
        </w:rPr>
        <w:t>semi-persistent/periodic L1-RSRP</w:t>
      </w:r>
      <w:r>
        <w:rPr>
          <w:rFonts w:eastAsia="宋体"/>
          <w:b/>
          <w:lang w:eastAsia="zh-CN"/>
        </w:rPr>
        <w:t xml:space="preserve"> or L1-SINR report is scheduled </w:t>
      </w:r>
      <w:r>
        <w:rPr>
          <w:rFonts w:eastAsia="宋体" w:hint="eastAsia"/>
          <w:b/>
          <w:lang w:eastAsia="zh-CN"/>
        </w:rPr>
        <w:t>i</w:t>
      </w:r>
      <w:r>
        <w:rPr>
          <w:rFonts w:eastAsia="宋体"/>
          <w:b/>
          <w:lang w:eastAsia="zh-CN"/>
        </w:rPr>
        <w:t>n the same symbol with aperiodic SRS in the same carrier’</w:t>
      </w:r>
    </w:p>
    <w:p w14:paraId="69455164" w14:textId="77777777" w:rsidR="002E65EA" w:rsidRPr="00E519DB" w:rsidRDefault="002E65EA" w:rsidP="002E65EA">
      <w:pPr>
        <w:overflowPunct/>
        <w:autoSpaceDE/>
        <w:autoSpaceDN/>
        <w:adjustRightInd/>
        <w:jc w:val="both"/>
        <w:textAlignment w:val="auto"/>
        <w:rPr>
          <w:rFonts w:eastAsia="宋体"/>
          <w:lang w:eastAsia="zh-CN"/>
        </w:rPr>
      </w:pPr>
      <w:r w:rsidRPr="00AE5315">
        <w:rPr>
          <w:rFonts w:eastAsia="宋体" w:hint="eastAsia"/>
          <w:b/>
          <w:lang w:eastAsia="zh-CN"/>
        </w:rPr>
        <w:t>P</w:t>
      </w:r>
      <w:r w:rsidRPr="00AE5315">
        <w:rPr>
          <w:rFonts w:eastAsia="宋体"/>
          <w:b/>
          <w:lang w:eastAsia="zh-CN"/>
        </w:rPr>
        <w:t xml:space="preserve">roposal </w:t>
      </w:r>
      <w:proofErr w:type="gramStart"/>
      <w:r w:rsidRPr="00AE5315">
        <w:rPr>
          <w:rFonts w:eastAsia="宋体"/>
          <w:b/>
          <w:lang w:eastAsia="zh-CN"/>
        </w:rPr>
        <w:t>3  Sen</w:t>
      </w:r>
      <w:r w:rsidRPr="0060711D">
        <w:rPr>
          <w:rFonts w:eastAsia="宋体"/>
          <w:b/>
          <w:lang w:eastAsia="zh-CN"/>
        </w:rPr>
        <w:t>d</w:t>
      </w:r>
      <w:proofErr w:type="gramEnd"/>
      <w:r w:rsidRPr="0060711D">
        <w:rPr>
          <w:rFonts w:eastAsia="宋体"/>
          <w:b/>
          <w:lang w:eastAsia="zh-CN"/>
        </w:rPr>
        <w:t xml:space="preserve"> LS to RAN1 to check the prioritization rule for SRS antenna switching</w:t>
      </w:r>
      <w:r>
        <w:rPr>
          <w:rFonts w:eastAsia="宋体"/>
          <w:b/>
          <w:lang w:eastAsia="zh-CN"/>
        </w:rPr>
        <w:t xml:space="preserve">, i.e. whether the prioritization rule defined for SRS transmission and guard periods also applies for the transient periods, especially for CA/DC case and the corresponding UL band is indicated in </w:t>
      </w:r>
      <w:proofErr w:type="spellStart"/>
      <w:r w:rsidRPr="00971FFC">
        <w:rPr>
          <w:rFonts w:eastAsia="宋体"/>
          <w:b/>
          <w:lang w:eastAsia="zh-CN"/>
        </w:rPr>
        <w:t>txSwitchWithAnotherBand</w:t>
      </w:r>
      <w:proofErr w:type="spellEnd"/>
      <w:r>
        <w:rPr>
          <w:rFonts w:eastAsia="宋体"/>
          <w:b/>
          <w:lang w:eastAsia="zh-CN"/>
        </w:rPr>
        <w:t>.</w:t>
      </w:r>
    </w:p>
    <w:p w14:paraId="11D8E176" w14:textId="77777777" w:rsidR="00222B09" w:rsidRDefault="00222B09" w:rsidP="00222B09">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 xml:space="preserve">4  </w:t>
      </w:r>
      <w:r w:rsidRPr="001B761D">
        <w:rPr>
          <w:rFonts w:eastAsia="宋体"/>
          <w:b/>
          <w:lang w:eastAsia="zh-CN"/>
        </w:rPr>
        <w:t>UE</w:t>
      </w:r>
      <w:proofErr w:type="gramEnd"/>
      <w:r w:rsidRPr="001B761D">
        <w:rPr>
          <w:rFonts w:eastAsia="宋体"/>
          <w:b/>
          <w:lang w:eastAsia="zh-CN"/>
        </w:rPr>
        <w:t xml:space="preserve"> is not required to perform SRS antenna port switching when SRS resource and </w:t>
      </w:r>
      <w:r>
        <w:rPr>
          <w:rFonts w:eastAsia="宋体"/>
          <w:b/>
          <w:lang w:eastAsia="zh-CN"/>
        </w:rPr>
        <w:t xml:space="preserve">the DL RS for </w:t>
      </w:r>
      <w:r w:rsidRPr="001B761D">
        <w:rPr>
          <w:rFonts w:eastAsia="宋体"/>
          <w:b/>
          <w:lang w:eastAsia="zh-CN"/>
        </w:rPr>
        <w:t xml:space="preserve">NR </w:t>
      </w:r>
      <w:r>
        <w:rPr>
          <w:rFonts w:eastAsia="宋体"/>
          <w:b/>
          <w:lang w:eastAsia="zh-CN"/>
        </w:rPr>
        <w:t xml:space="preserve">L1-RSRP/L1-SINR </w:t>
      </w:r>
      <w:r w:rsidRPr="001B761D">
        <w:rPr>
          <w:rFonts w:eastAsia="宋体"/>
          <w:b/>
          <w:lang w:eastAsia="zh-CN"/>
        </w:rPr>
        <w:t>measurement</w:t>
      </w:r>
      <w:r>
        <w:rPr>
          <w:rFonts w:eastAsia="宋体"/>
          <w:b/>
          <w:lang w:eastAsia="zh-CN"/>
        </w:rPr>
        <w:t>s</w:t>
      </w:r>
      <w:r w:rsidRPr="001B761D">
        <w:rPr>
          <w:rFonts w:eastAsia="宋体"/>
          <w:b/>
          <w:lang w:eastAsia="zh-CN"/>
        </w:rPr>
        <w:t xml:space="preserve"> are scheduled in the same OFDM symbol</w:t>
      </w:r>
      <w:r>
        <w:rPr>
          <w:rFonts w:eastAsia="宋体"/>
          <w:b/>
          <w:lang w:eastAsia="zh-CN"/>
        </w:rPr>
        <w:t xml:space="preserve"> in CA/DC</w:t>
      </w:r>
      <w:r w:rsidRPr="001B761D">
        <w:rPr>
          <w:rFonts w:eastAsia="宋体"/>
          <w:b/>
          <w:lang w:eastAsia="zh-CN"/>
        </w:rPr>
        <w:t>.</w:t>
      </w:r>
    </w:p>
    <w:p w14:paraId="5628A515" w14:textId="77777777" w:rsidR="002A4546" w:rsidRPr="00E17485" w:rsidRDefault="002A4546" w:rsidP="002A4546">
      <w:pPr>
        <w:overflowPunct/>
        <w:autoSpaceDE/>
        <w:autoSpaceDN/>
        <w:adjustRightInd/>
        <w:jc w:val="both"/>
        <w:textAlignment w:val="auto"/>
        <w:rPr>
          <w:rFonts w:eastAsia="宋体"/>
          <w:b/>
          <w:lang w:eastAsia="zh-CN"/>
        </w:rPr>
      </w:pPr>
      <w:r w:rsidRPr="00E17485">
        <w:rPr>
          <w:rFonts w:eastAsia="宋体" w:hint="eastAsia"/>
          <w:b/>
          <w:lang w:eastAsia="zh-CN"/>
        </w:rPr>
        <w:t>O</w:t>
      </w:r>
      <w:r w:rsidRPr="00E17485">
        <w:rPr>
          <w:rFonts w:eastAsia="宋体"/>
          <w:b/>
          <w:lang w:eastAsia="zh-CN"/>
        </w:rPr>
        <w:t xml:space="preserve">bservation </w:t>
      </w:r>
      <w:proofErr w:type="gramStart"/>
      <w:r w:rsidRPr="00E17485">
        <w:rPr>
          <w:rFonts w:eastAsia="宋体"/>
          <w:b/>
          <w:lang w:eastAsia="zh-CN"/>
        </w:rPr>
        <w:t>1  The</w:t>
      </w:r>
      <w:proofErr w:type="gramEnd"/>
      <w:r w:rsidRPr="00E17485">
        <w:rPr>
          <w:rFonts w:eastAsia="宋体"/>
          <w:b/>
          <w:lang w:eastAsia="zh-CN"/>
        </w:rPr>
        <w:t xml:space="preserve"> transient period considered for SRS antenna switching is much shorter than the RF re-tuning time considered for SRS carrier switching.</w:t>
      </w:r>
    </w:p>
    <w:p w14:paraId="1812B760" w14:textId="77777777" w:rsidR="00CE0275" w:rsidRPr="00657453" w:rsidRDefault="00CE0275" w:rsidP="00CE0275">
      <w:pPr>
        <w:overflowPunct/>
        <w:autoSpaceDE/>
        <w:autoSpaceDN/>
        <w:adjustRightInd/>
        <w:jc w:val="both"/>
        <w:textAlignment w:val="auto"/>
        <w:rPr>
          <w:rFonts w:eastAsia="宋体"/>
          <w:b/>
          <w:lang w:eastAsia="zh-CN"/>
        </w:rPr>
      </w:pPr>
      <w:r w:rsidRPr="00657453">
        <w:rPr>
          <w:rFonts w:eastAsia="宋体" w:hint="eastAsia"/>
          <w:b/>
          <w:lang w:eastAsia="zh-CN"/>
        </w:rPr>
        <w:t>O</w:t>
      </w:r>
      <w:r w:rsidRPr="00657453">
        <w:rPr>
          <w:rFonts w:eastAsia="宋体"/>
          <w:b/>
          <w:lang w:eastAsia="zh-CN"/>
        </w:rPr>
        <w:t xml:space="preserve">bservation </w:t>
      </w:r>
      <w:proofErr w:type="gramStart"/>
      <w:r w:rsidRPr="00657453">
        <w:rPr>
          <w:rFonts w:eastAsia="宋体"/>
          <w:b/>
          <w:lang w:eastAsia="zh-CN"/>
        </w:rPr>
        <w:t>2  The</w:t>
      </w:r>
      <w:proofErr w:type="gramEnd"/>
      <w:r w:rsidRPr="00657453">
        <w:rPr>
          <w:rFonts w:eastAsia="宋体"/>
          <w:b/>
          <w:lang w:eastAsia="zh-CN"/>
        </w:rPr>
        <w:t xml:space="preserve"> use case of SRS antenna switching discussed in the R1</w:t>
      </w:r>
      <w:r>
        <w:rPr>
          <w:rFonts w:eastAsia="宋体"/>
          <w:b/>
          <w:lang w:eastAsia="zh-CN"/>
        </w:rPr>
        <w:t>7</w:t>
      </w:r>
      <w:r w:rsidRPr="00657453">
        <w:rPr>
          <w:rFonts w:eastAsia="宋体"/>
          <w:b/>
          <w:lang w:eastAsia="zh-CN"/>
        </w:rPr>
        <w:t xml:space="preserve"> </w:t>
      </w:r>
      <w:proofErr w:type="spellStart"/>
      <w:r w:rsidRPr="00657453">
        <w:rPr>
          <w:rFonts w:eastAsia="宋体"/>
          <w:b/>
          <w:lang w:eastAsia="zh-CN"/>
        </w:rPr>
        <w:t>FeRRM</w:t>
      </w:r>
      <w:proofErr w:type="spellEnd"/>
      <w:r w:rsidRPr="00657453">
        <w:rPr>
          <w:rFonts w:eastAsia="宋体"/>
          <w:b/>
          <w:lang w:eastAsia="zh-CN"/>
        </w:rPr>
        <w:t xml:space="preserve"> WI is different from SRS carrier switching discussed in R16. </w:t>
      </w:r>
    </w:p>
    <w:p w14:paraId="185B8C51" w14:textId="77777777" w:rsidR="00A47A53" w:rsidRPr="003E5AC5" w:rsidRDefault="00A47A53" w:rsidP="00A47A53">
      <w:pPr>
        <w:overflowPunct/>
        <w:autoSpaceDE/>
        <w:autoSpaceDN/>
        <w:adjustRightInd/>
        <w:jc w:val="both"/>
        <w:textAlignment w:val="auto"/>
        <w:rPr>
          <w:b/>
          <w:lang w:val="en-US"/>
        </w:rPr>
      </w:pPr>
      <w:r w:rsidRPr="002F6AFD">
        <w:rPr>
          <w:rFonts w:eastAsia="宋体" w:hint="eastAsia"/>
          <w:b/>
          <w:lang w:eastAsia="zh-CN"/>
        </w:rPr>
        <w:t>P</w:t>
      </w:r>
      <w:r w:rsidRPr="002F6AFD">
        <w:rPr>
          <w:rFonts w:eastAsia="宋体"/>
          <w:b/>
          <w:lang w:eastAsia="zh-CN"/>
        </w:rPr>
        <w:t xml:space="preserve">roposal </w:t>
      </w:r>
      <w:proofErr w:type="gramStart"/>
      <w:r>
        <w:rPr>
          <w:rFonts w:eastAsia="宋体"/>
          <w:b/>
          <w:lang w:eastAsia="zh-CN"/>
        </w:rPr>
        <w:t>5</w:t>
      </w:r>
      <w:r w:rsidRPr="002F6AFD">
        <w:rPr>
          <w:rFonts w:eastAsia="宋体"/>
          <w:b/>
          <w:lang w:eastAsia="zh-CN"/>
        </w:rPr>
        <w:t xml:space="preserve">  </w:t>
      </w:r>
      <w:r>
        <w:rPr>
          <w:b/>
          <w:lang w:val="en-US"/>
        </w:rPr>
        <w:t>In</w:t>
      </w:r>
      <w:proofErr w:type="gramEnd"/>
      <w:r>
        <w:rPr>
          <w:b/>
          <w:lang w:val="en-US"/>
        </w:rPr>
        <w:t xml:space="preserve"> R17 </w:t>
      </w:r>
      <w:proofErr w:type="spellStart"/>
      <w:r>
        <w:rPr>
          <w:b/>
          <w:lang w:val="en-US"/>
        </w:rPr>
        <w:t>feRRM</w:t>
      </w:r>
      <w:proofErr w:type="spellEnd"/>
      <w:r>
        <w:rPr>
          <w:b/>
          <w:lang w:val="en-US"/>
        </w:rPr>
        <w:t xml:space="preserve"> WI,</w:t>
      </w:r>
      <w:r w:rsidRPr="005664FD">
        <w:rPr>
          <w:b/>
          <w:lang w:val="en-US"/>
        </w:rPr>
        <w:t xml:space="preserve"> the number of consecutive symbols </w:t>
      </w:r>
      <w:r>
        <w:rPr>
          <w:b/>
          <w:lang w:val="en-US"/>
        </w:rPr>
        <w:t xml:space="preserve">for SRS transmission </w:t>
      </w:r>
      <w:r w:rsidRPr="005664FD">
        <w:rPr>
          <w:b/>
          <w:lang w:val="en-US"/>
        </w:rPr>
        <w:t>configured in a slot comprising UL symbols is no more than X, and X = 2 is preferred.</w:t>
      </w:r>
    </w:p>
    <w:p w14:paraId="211FCE94" w14:textId="77777777" w:rsidR="000F21EB" w:rsidRPr="00CE3B69" w:rsidRDefault="000F21EB" w:rsidP="000F21EB">
      <w:pPr>
        <w:overflowPunct/>
        <w:autoSpaceDE/>
        <w:autoSpaceDN/>
        <w:adjustRightInd/>
        <w:jc w:val="both"/>
        <w:textAlignment w:val="auto"/>
        <w:rPr>
          <w:rFonts w:eastAsia="宋体"/>
          <w:b/>
          <w:lang w:eastAsia="zh-CN"/>
        </w:rPr>
      </w:pPr>
      <w:r w:rsidRPr="00CE3B69">
        <w:rPr>
          <w:rFonts w:eastAsia="宋体" w:hint="eastAsia"/>
          <w:b/>
          <w:lang w:eastAsia="zh-CN"/>
        </w:rPr>
        <w:t>P</w:t>
      </w:r>
      <w:r w:rsidRPr="00CE3B69">
        <w:rPr>
          <w:rFonts w:eastAsia="宋体"/>
          <w:b/>
          <w:lang w:eastAsia="zh-CN"/>
        </w:rPr>
        <w:t xml:space="preserve">roposal </w:t>
      </w:r>
      <w:proofErr w:type="gramStart"/>
      <w:r w:rsidRPr="00CE3B69">
        <w:rPr>
          <w:rFonts w:eastAsia="宋体"/>
          <w:b/>
          <w:lang w:eastAsia="zh-CN"/>
        </w:rPr>
        <w:t>6  Clarify</w:t>
      </w:r>
      <w:proofErr w:type="gramEnd"/>
      <w:r w:rsidRPr="00CE3B69">
        <w:rPr>
          <w:rFonts w:eastAsia="宋体"/>
          <w:b/>
          <w:lang w:eastAsia="zh-CN"/>
        </w:rPr>
        <w:t xml:space="preserve"> that for intra-band case, the </w:t>
      </w:r>
      <w:r w:rsidRPr="00CE3B69">
        <w:rPr>
          <w:b/>
          <w:szCs w:val="24"/>
        </w:rPr>
        <w:t>interruption to DL is always applied.</w:t>
      </w:r>
    </w:p>
    <w:p w14:paraId="59F03296" w14:textId="77777777" w:rsidR="00647E31" w:rsidRPr="003E5AC5" w:rsidRDefault="00647E31" w:rsidP="00647E31">
      <w:pPr>
        <w:overflowPunct/>
        <w:autoSpaceDE/>
        <w:autoSpaceDN/>
        <w:adjustRightInd/>
        <w:jc w:val="both"/>
        <w:textAlignment w:val="auto"/>
        <w:rPr>
          <w:b/>
          <w:lang w:val="en-US"/>
        </w:rPr>
      </w:pPr>
      <w:r w:rsidRPr="003E5AC5">
        <w:rPr>
          <w:rFonts w:eastAsia="宋体"/>
          <w:b/>
          <w:lang w:eastAsia="zh-CN"/>
        </w:rPr>
        <w:lastRenderedPageBreak/>
        <w:t>P</w:t>
      </w:r>
      <w:r w:rsidRPr="003E5AC5">
        <w:rPr>
          <w:rFonts w:eastAsia="宋体" w:hint="eastAsia"/>
          <w:b/>
          <w:lang w:eastAsia="zh-CN"/>
        </w:rPr>
        <w:t>ropo</w:t>
      </w:r>
      <w:r w:rsidRPr="003E5AC5">
        <w:rPr>
          <w:rFonts w:eastAsia="宋体"/>
          <w:b/>
          <w:lang w:eastAsia="zh-CN"/>
        </w:rPr>
        <w:t xml:space="preserve">sal </w:t>
      </w:r>
      <w:proofErr w:type="gramStart"/>
      <w:r>
        <w:rPr>
          <w:rFonts w:eastAsia="宋体"/>
          <w:b/>
          <w:lang w:eastAsia="zh-CN"/>
        </w:rPr>
        <w:t>7</w:t>
      </w:r>
      <w:r w:rsidRPr="003E5AC5">
        <w:rPr>
          <w:rFonts w:eastAsia="宋体"/>
          <w:b/>
          <w:lang w:eastAsia="zh-CN"/>
        </w:rPr>
        <w:t xml:space="preserve">  </w:t>
      </w:r>
      <w:r w:rsidRPr="003E5AC5">
        <w:rPr>
          <w:b/>
          <w:lang w:val="en-US"/>
        </w:rPr>
        <w:t>The</w:t>
      </w:r>
      <w:proofErr w:type="gramEnd"/>
      <w:r w:rsidRPr="003E5AC5">
        <w:rPr>
          <w:b/>
          <w:lang w:val="en-US"/>
        </w:rPr>
        <w:t xml:space="preserve"> interruption requirement is preferred to be defined based on slot level.</w:t>
      </w:r>
    </w:p>
    <w:p w14:paraId="6ED18BD1" w14:textId="77777777" w:rsidR="00647E31" w:rsidRPr="003E5AC5" w:rsidRDefault="00647E31" w:rsidP="00647E31">
      <w:pPr>
        <w:overflowPunct/>
        <w:autoSpaceDE/>
        <w:autoSpaceDN/>
        <w:adjustRightInd/>
        <w:jc w:val="both"/>
        <w:textAlignment w:val="auto"/>
        <w:rPr>
          <w:b/>
          <w:lang w:val="en-US"/>
        </w:rPr>
      </w:pPr>
      <w:r w:rsidRPr="003E5AC5">
        <w:rPr>
          <w:rFonts w:eastAsia="宋体"/>
          <w:b/>
          <w:lang w:eastAsia="zh-CN"/>
        </w:rPr>
        <w:t>P</w:t>
      </w:r>
      <w:r w:rsidRPr="003E5AC5">
        <w:rPr>
          <w:rFonts w:eastAsia="宋体" w:hint="eastAsia"/>
          <w:b/>
          <w:lang w:eastAsia="zh-CN"/>
        </w:rPr>
        <w:t>ropo</w:t>
      </w:r>
      <w:r w:rsidRPr="003E5AC5">
        <w:rPr>
          <w:rFonts w:eastAsia="宋体"/>
          <w:b/>
          <w:lang w:eastAsia="zh-CN"/>
        </w:rPr>
        <w:t xml:space="preserve">sal </w:t>
      </w:r>
      <w:proofErr w:type="gramStart"/>
      <w:r>
        <w:rPr>
          <w:rFonts w:eastAsia="宋体"/>
          <w:b/>
          <w:lang w:eastAsia="zh-CN"/>
        </w:rPr>
        <w:t>8</w:t>
      </w:r>
      <w:r w:rsidRPr="003E5AC5">
        <w:rPr>
          <w:rFonts w:eastAsia="宋体"/>
          <w:b/>
          <w:lang w:eastAsia="zh-CN"/>
        </w:rPr>
        <w:t xml:space="preserve">  </w:t>
      </w:r>
      <w:r>
        <w:rPr>
          <w:b/>
          <w:lang w:val="en-US"/>
        </w:rPr>
        <w:t>The</w:t>
      </w:r>
      <w:proofErr w:type="gramEnd"/>
      <w:r>
        <w:rPr>
          <w:b/>
          <w:lang w:val="en-US"/>
        </w:rPr>
        <w:t xml:space="preserve"> maximum interruption for SRS antenna switching is 2 slots for all kinds of subcarrier spacing in FR1</w:t>
      </w:r>
      <w:r w:rsidRPr="003E5AC5">
        <w:rPr>
          <w:b/>
          <w:lang w:val="en-US"/>
        </w:rPr>
        <w:t>.</w:t>
      </w:r>
    </w:p>
    <w:p w14:paraId="2CCC0159" w14:textId="77777777" w:rsidR="00387A4F" w:rsidRPr="00647E31" w:rsidRDefault="00387A4F" w:rsidP="00387A4F">
      <w:pPr>
        <w:overflowPunct/>
        <w:autoSpaceDE/>
        <w:autoSpaceDN/>
        <w:adjustRightInd/>
        <w:jc w:val="both"/>
        <w:textAlignment w:val="auto"/>
        <w:rPr>
          <w:rFonts w:eastAsia="宋体" w:hint="eastAsia"/>
          <w:b/>
          <w:lang w:val="en-US"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469915AA" w14:textId="741672CD" w:rsidR="002A1D39" w:rsidRPr="005B2BF2" w:rsidRDefault="002A1D39" w:rsidP="00B868C5">
      <w:pPr>
        <w:pStyle w:val="a6"/>
        <w:jc w:val="both"/>
        <w:rPr>
          <w:rFonts w:eastAsia="宋体"/>
          <w:b w:val="0"/>
          <w:lang w:eastAsia="zh-CN"/>
        </w:rPr>
      </w:pPr>
      <w:bookmarkStart w:id="6" w:name="_Ref20844613"/>
      <w:r w:rsidRPr="005B2BF2">
        <w:rPr>
          <w:rFonts w:eastAsia="宋体"/>
          <w:b w:val="0"/>
          <w:lang w:eastAsia="zh-CN"/>
        </w:rPr>
        <w:t>[</w:t>
      </w:r>
      <w:bookmarkEnd w:id="6"/>
      <w:r w:rsidR="00045651" w:rsidRPr="005B2BF2">
        <w:rPr>
          <w:rFonts w:eastAsia="宋体"/>
          <w:b w:val="0"/>
          <w:lang w:eastAsia="zh-CN"/>
        </w:rPr>
        <w:t>1</w:t>
      </w:r>
      <w:proofErr w:type="gramStart"/>
      <w:r w:rsidRPr="005B2BF2">
        <w:rPr>
          <w:rFonts w:eastAsia="宋体"/>
          <w:b w:val="0"/>
          <w:lang w:eastAsia="zh-CN"/>
        </w:rPr>
        <w:t xml:space="preserve">] </w:t>
      </w:r>
      <w:r w:rsidR="00AE4B1F">
        <w:rPr>
          <w:rFonts w:eastAsia="宋体"/>
          <w:b w:val="0"/>
          <w:lang w:eastAsia="zh-CN"/>
        </w:rPr>
        <w:t xml:space="preserve"> </w:t>
      </w:r>
      <w:r w:rsidR="00AE4B1F" w:rsidRPr="00AE4B1F">
        <w:rPr>
          <w:rFonts w:eastAsia="宋体"/>
          <w:b w:val="0"/>
          <w:bCs/>
          <w:lang w:eastAsia="zh-CN"/>
        </w:rPr>
        <w:t>R</w:t>
      </w:r>
      <w:proofErr w:type="gramEnd"/>
      <w:r w:rsidR="00AE4B1F" w:rsidRPr="00AE4B1F">
        <w:rPr>
          <w:rFonts w:eastAsia="宋体"/>
          <w:b w:val="0"/>
          <w:bCs/>
          <w:lang w:eastAsia="zh-CN"/>
        </w:rPr>
        <w:t>4-</w:t>
      </w:r>
      <w:r w:rsidR="003A30D8" w:rsidRPr="003A30D8">
        <w:rPr>
          <w:rFonts w:eastAsia="宋体"/>
          <w:b w:val="0"/>
          <w:bCs/>
          <w:lang w:eastAsia="zh-CN"/>
        </w:rPr>
        <w:t>21</w:t>
      </w:r>
      <w:r w:rsidR="00A6032C">
        <w:rPr>
          <w:rFonts w:eastAsia="宋体"/>
          <w:b w:val="0"/>
          <w:bCs/>
          <w:lang w:eastAsia="zh-CN"/>
        </w:rPr>
        <w:t>15336</w:t>
      </w:r>
      <w:r w:rsidR="00756016">
        <w:rPr>
          <w:rFonts w:eastAsia="宋体"/>
          <w:b w:val="0"/>
          <w:lang w:eastAsia="zh-CN"/>
        </w:rPr>
        <w:t xml:space="preserve">  </w:t>
      </w:r>
      <w:r w:rsidR="00756016" w:rsidRPr="00756016">
        <w:rPr>
          <w:b w:val="0"/>
        </w:rPr>
        <w:t>WF on further RRM enhancement for NR and MR-DC - SRS antenna port switching</w:t>
      </w:r>
      <w:r w:rsidR="00BC2BD7" w:rsidRPr="005B2BF2">
        <w:rPr>
          <w:rFonts w:eastAsia="宋体"/>
          <w:b w:val="0"/>
          <w:lang w:eastAsia="zh-CN"/>
        </w:rPr>
        <w:t xml:space="preserve">, </w:t>
      </w:r>
      <w:r w:rsidR="00756016">
        <w:rPr>
          <w:rFonts w:eastAsia="宋体"/>
          <w:b w:val="0"/>
          <w:lang w:eastAsia="zh-CN"/>
        </w:rPr>
        <w:t>A</w:t>
      </w:r>
      <w:r w:rsidR="00756016">
        <w:rPr>
          <w:rFonts w:eastAsia="宋体" w:hint="eastAsia"/>
          <w:b w:val="0"/>
          <w:lang w:eastAsia="zh-CN"/>
        </w:rPr>
        <w:t>pple</w:t>
      </w:r>
      <w:r w:rsidR="00BC2BD7" w:rsidRPr="005B2BF2">
        <w:rPr>
          <w:rFonts w:eastAsia="宋体"/>
          <w:b w:val="0"/>
          <w:lang w:eastAsia="zh-CN"/>
        </w:rPr>
        <w:t xml:space="preserve">. </w:t>
      </w:r>
      <w:r w:rsidR="00FA5CD6" w:rsidRPr="005B2BF2">
        <w:rPr>
          <w:rFonts w:eastAsia="宋体"/>
          <w:b w:val="0"/>
          <w:lang w:eastAsia="zh-CN"/>
        </w:rPr>
        <w:t xml:space="preserve"> </w:t>
      </w:r>
      <w:r w:rsidR="008A1660" w:rsidRPr="005B2BF2">
        <w:rPr>
          <w:rFonts w:eastAsia="宋体"/>
          <w:b w:val="0"/>
          <w:lang w:eastAsia="zh-CN"/>
        </w:rPr>
        <w:t>RAN</w:t>
      </w:r>
      <w:r w:rsidR="00AE4B1F">
        <w:rPr>
          <w:rFonts w:eastAsia="宋体"/>
          <w:b w:val="0"/>
          <w:lang w:eastAsia="zh-CN"/>
        </w:rPr>
        <w:t>4 #</w:t>
      </w:r>
      <w:r w:rsidR="00860250">
        <w:rPr>
          <w:rFonts w:eastAsia="宋体"/>
          <w:b w:val="0"/>
          <w:lang w:eastAsia="zh-CN"/>
        </w:rPr>
        <w:t>100</w:t>
      </w:r>
      <w:r w:rsidR="006033CB" w:rsidRPr="005B2BF2">
        <w:rPr>
          <w:rFonts w:eastAsia="宋体"/>
          <w:b w:val="0"/>
          <w:lang w:eastAsia="zh-CN"/>
        </w:rPr>
        <w:t>e</w:t>
      </w:r>
    </w:p>
    <w:p w14:paraId="47A7559B" w14:textId="153B7A0E" w:rsidR="000B624F" w:rsidRDefault="000B624F" w:rsidP="000B624F">
      <w:pPr>
        <w:rPr>
          <w:rFonts w:eastAsia="宋体"/>
          <w:bCs/>
          <w:lang w:eastAsia="zh-CN"/>
        </w:rPr>
      </w:pPr>
      <w:bookmarkStart w:id="7" w:name="_Ref20844674"/>
      <w:r>
        <w:rPr>
          <w:rFonts w:eastAsia="宋体"/>
          <w:bCs/>
          <w:lang w:eastAsia="zh-CN"/>
        </w:rPr>
        <w:t>[2</w:t>
      </w:r>
      <w:proofErr w:type="gramStart"/>
      <w:r>
        <w:rPr>
          <w:rFonts w:eastAsia="宋体"/>
          <w:bCs/>
          <w:lang w:eastAsia="zh-CN"/>
        </w:rPr>
        <w:t xml:space="preserve">]  </w:t>
      </w:r>
      <w:r w:rsidR="003F00A9">
        <w:rPr>
          <w:rFonts w:eastAsia="宋体"/>
          <w:bCs/>
          <w:lang w:eastAsia="zh-CN"/>
        </w:rPr>
        <w:t>TS</w:t>
      </w:r>
      <w:proofErr w:type="gramEnd"/>
      <w:r w:rsidR="003F00A9">
        <w:rPr>
          <w:rFonts w:eastAsia="宋体"/>
          <w:bCs/>
          <w:lang w:eastAsia="zh-CN"/>
        </w:rPr>
        <w:t xml:space="preserve"> 38.101-1  v16.9.0 </w:t>
      </w:r>
    </w:p>
    <w:p w14:paraId="6BF014FE" w14:textId="25C63365" w:rsidR="00A5037F" w:rsidRDefault="00A5037F" w:rsidP="000B624F">
      <w:pPr>
        <w:rPr>
          <w:rFonts w:eastAsia="宋体"/>
          <w:bCs/>
          <w:lang w:eastAsia="zh-CN"/>
        </w:rPr>
      </w:pPr>
      <w:r>
        <w:rPr>
          <w:rFonts w:eastAsia="宋体"/>
          <w:bCs/>
          <w:lang w:eastAsia="zh-CN"/>
        </w:rPr>
        <w:t>[3</w:t>
      </w:r>
      <w:proofErr w:type="gramStart"/>
      <w:r>
        <w:rPr>
          <w:rFonts w:eastAsia="宋体"/>
          <w:bCs/>
          <w:lang w:eastAsia="zh-CN"/>
        </w:rPr>
        <w:t xml:space="preserve">]  </w:t>
      </w:r>
      <w:r w:rsidR="003F00A9">
        <w:rPr>
          <w:rFonts w:eastAsia="宋体"/>
          <w:bCs/>
          <w:lang w:eastAsia="zh-CN"/>
        </w:rPr>
        <w:t>TS</w:t>
      </w:r>
      <w:proofErr w:type="gramEnd"/>
      <w:r w:rsidR="003F00A9">
        <w:rPr>
          <w:rFonts w:eastAsia="宋体"/>
          <w:bCs/>
          <w:lang w:eastAsia="zh-CN"/>
        </w:rPr>
        <w:t xml:space="preserve"> 38.214  v16.7.0</w:t>
      </w:r>
    </w:p>
    <w:bookmarkEnd w:id="7"/>
    <w:p w14:paraId="6C31FA73" w14:textId="1388DE8A" w:rsidR="00857FE0" w:rsidRDefault="00857FE0" w:rsidP="00C36BBF">
      <w:pPr>
        <w:rPr>
          <w:rFonts w:eastAsia="宋体"/>
          <w:bCs/>
          <w:lang w:eastAsia="zh-CN"/>
        </w:rPr>
      </w:pPr>
    </w:p>
    <w:p w14:paraId="04CE0E82" w14:textId="7E02E7BD" w:rsidR="00857FE0" w:rsidRDefault="00857FE0" w:rsidP="00C36BBF">
      <w:pPr>
        <w:rPr>
          <w:rFonts w:eastAsia="宋体"/>
          <w:bCs/>
          <w:lang w:eastAsia="zh-CN"/>
        </w:rPr>
      </w:pPr>
    </w:p>
    <w:p w14:paraId="5081274F" w14:textId="07CA724A" w:rsidR="00857FE0" w:rsidRDefault="00857FE0" w:rsidP="00C36BBF">
      <w:pPr>
        <w:rPr>
          <w:rFonts w:eastAsia="宋体"/>
          <w:bCs/>
          <w:lang w:eastAsia="zh-CN"/>
        </w:rPr>
      </w:pPr>
    </w:p>
    <w:p w14:paraId="7C8F3AF3" w14:textId="71C32947" w:rsidR="00857FE0" w:rsidRDefault="00857FE0" w:rsidP="00C36BBF">
      <w:pPr>
        <w:rPr>
          <w:rFonts w:eastAsia="宋体"/>
          <w:bCs/>
          <w:lang w:eastAsia="zh-CN"/>
        </w:rPr>
      </w:pPr>
    </w:p>
    <w:p w14:paraId="67137CB4" w14:textId="1FF3059E" w:rsidR="00857FE0" w:rsidRDefault="00857FE0" w:rsidP="00C36BBF">
      <w:pPr>
        <w:rPr>
          <w:rFonts w:eastAsia="宋体"/>
          <w:bCs/>
          <w:lang w:eastAsia="zh-CN"/>
        </w:rPr>
      </w:pPr>
    </w:p>
    <w:p w14:paraId="492B3446" w14:textId="75EC3E43" w:rsidR="00857FE0" w:rsidRDefault="00857FE0" w:rsidP="00C36BBF">
      <w:pPr>
        <w:rPr>
          <w:rFonts w:eastAsia="宋体"/>
          <w:bCs/>
          <w:lang w:eastAsia="zh-CN"/>
        </w:rPr>
      </w:pPr>
    </w:p>
    <w:p w14:paraId="031D7FEA" w14:textId="5A83DE1C" w:rsidR="00857FE0" w:rsidRDefault="00857FE0" w:rsidP="00C36BBF">
      <w:pPr>
        <w:rPr>
          <w:rFonts w:eastAsia="宋体"/>
          <w:bCs/>
          <w:lang w:eastAsia="zh-CN"/>
        </w:rPr>
      </w:pPr>
    </w:p>
    <w:p w14:paraId="0FECD18F" w14:textId="4A3B4C4A" w:rsidR="00857FE0" w:rsidRDefault="00857FE0" w:rsidP="00C36BBF">
      <w:pPr>
        <w:rPr>
          <w:rFonts w:eastAsia="宋体"/>
          <w:bCs/>
          <w:lang w:eastAsia="zh-CN"/>
        </w:rPr>
      </w:pPr>
    </w:p>
    <w:p w14:paraId="5FEA86BA" w14:textId="5A35FCF9" w:rsidR="00857FE0" w:rsidRDefault="00857FE0" w:rsidP="00C36BBF">
      <w:pPr>
        <w:rPr>
          <w:rFonts w:eastAsia="宋体"/>
          <w:bCs/>
          <w:lang w:eastAsia="zh-CN"/>
        </w:rPr>
      </w:pPr>
    </w:p>
    <w:p w14:paraId="6436CD39" w14:textId="2DCF9125" w:rsidR="00857FE0" w:rsidRDefault="00857FE0" w:rsidP="00C36BBF">
      <w:pPr>
        <w:rPr>
          <w:rFonts w:eastAsia="宋体"/>
          <w:bCs/>
          <w:lang w:eastAsia="zh-CN"/>
        </w:rPr>
      </w:pPr>
    </w:p>
    <w:p w14:paraId="0F000B64" w14:textId="16685B3A" w:rsidR="00857FE0" w:rsidRDefault="00857FE0" w:rsidP="00C36BBF">
      <w:pPr>
        <w:rPr>
          <w:rFonts w:eastAsia="宋体"/>
          <w:bCs/>
          <w:lang w:eastAsia="zh-CN"/>
        </w:rPr>
      </w:pPr>
    </w:p>
    <w:p w14:paraId="3C80763E" w14:textId="0812E8CA" w:rsidR="00857FE0" w:rsidRDefault="00857FE0" w:rsidP="00C36BBF">
      <w:pPr>
        <w:rPr>
          <w:rFonts w:eastAsia="宋体"/>
          <w:bCs/>
          <w:lang w:eastAsia="zh-CN"/>
        </w:rPr>
      </w:pPr>
    </w:p>
    <w:p w14:paraId="587953E4" w14:textId="2849140A" w:rsidR="00857FE0" w:rsidRDefault="00857FE0" w:rsidP="00C36BBF">
      <w:pPr>
        <w:rPr>
          <w:rFonts w:eastAsia="宋体"/>
          <w:bCs/>
          <w:lang w:eastAsia="zh-CN"/>
        </w:rPr>
      </w:pPr>
    </w:p>
    <w:p w14:paraId="16927AB5" w14:textId="41B9808F" w:rsidR="00857FE0" w:rsidRDefault="00857FE0" w:rsidP="00C36BBF">
      <w:pPr>
        <w:rPr>
          <w:rFonts w:eastAsia="宋体"/>
          <w:bCs/>
          <w:lang w:eastAsia="zh-CN"/>
        </w:rPr>
      </w:pPr>
    </w:p>
    <w:p w14:paraId="0485C146" w14:textId="32C95491" w:rsidR="00857FE0" w:rsidRDefault="00857FE0" w:rsidP="00C36BBF">
      <w:pPr>
        <w:rPr>
          <w:rFonts w:eastAsia="宋体"/>
          <w:bCs/>
          <w:lang w:eastAsia="zh-CN"/>
        </w:rPr>
      </w:pPr>
    </w:p>
    <w:p w14:paraId="70BE1BF5" w14:textId="143E0797" w:rsidR="00857FE0" w:rsidRDefault="00857FE0" w:rsidP="00C36BBF">
      <w:pPr>
        <w:rPr>
          <w:rFonts w:eastAsia="宋体"/>
          <w:bCs/>
          <w:lang w:eastAsia="zh-CN"/>
        </w:rPr>
      </w:pPr>
    </w:p>
    <w:p w14:paraId="2AB5F656" w14:textId="16982462" w:rsidR="00857FE0" w:rsidRDefault="00857FE0" w:rsidP="00C36BBF">
      <w:pPr>
        <w:rPr>
          <w:rFonts w:eastAsia="宋体"/>
          <w:bCs/>
          <w:lang w:eastAsia="zh-CN"/>
        </w:rPr>
      </w:pPr>
    </w:p>
    <w:p w14:paraId="65B87055" w14:textId="30E9B8E1" w:rsidR="00857FE0" w:rsidRDefault="00857FE0" w:rsidP="00C36BBF">
      <w:pPr>
        <w:rPr>
          <w:rFonts w:eastAsia="宋体"/>
          <w:bCs/>
          <w:lang w:eastAsia="zh-CN"/>
        </w:rPr>
      </w:pPr>
    </w:p>
    <w:p w14:paraId="11664A56" w14:textId="77777777" w:rsidR="00857FE0" w:rsidRPr="00EA3D60" w:rsidRDefault="00857FE0" w:rsidP="00C36BBF">
      <w:pPr>
        <w:rPr>
          <w:rFonts w:eastAsia="宋体"/>
          <w:lang w:eastAsia="zh-CN"/>
        </w:rPr>
      </w:pPr>
    </w:p>
    <w:p w14:paraId="3551C862" w14:textId="77777777" w:rsidR="00857FE0" w:rsidRDefault="00857FE0" w:rsidP="00857FE0">
      <w:pPr>
        <w:pStyle w:val="1"/>
        <w:overflowPunct/>
        <w:autoSpaceDE/>
        <w:autoSpaceDN/>
        <w:adjustRightInd/>
        <w:jc w:val="both"/>
        <w:textAlignment w:val="auto"/>
        <w:rPr>
          <w:rFonts w:eastAsia="宋体"/>
          <w:lang w:val="en-US" w:eastAsia="zh-CN"/>
        </w:rPr>
      </w:pPr>
      <w:r>
        <w:rPr>
          <w:rFonts w:eastAsia="宋体" w:hint="eastAsia"/>
          <w:lang w:val="en-US" w:eastAsia="zh-CN"/>
        </w:rPr>
        <w:t>A</w:t>
      </w:r>
      <w:r>
        <w:rPr>
          <w:rFonts w:eastAsia="宋体"/>
          <w:lang w:val="en-US" w:eastAsia="zh-CN"/>
        </w:rPr>
        <w:t>nnex</w:t>
      </w:r>
    </w:p>
    <w:p w14:paraId="1D8131F8" w14:textId="76E8E12E" w:rsidR="00857FE0" w:rsidRPr="00AE6A83" w:rsidRDefault="00857FE0" w:rsidP="00857FE0">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sidR="006F7DB2">
        <w:rPr>
          <w:rFonts w:ascii="Arial" w:hAnsi="Arial" w:cs="Arial"/>
          <w:b/>
        </w:rPr>
        <w:t>[DRAFT]</w:t>
      </w:r>
      <w:r w:rsidRPr="00AE6A83">
        <w:rPr>
          <w:rFonts w:ascii="Arial" w:hAnsi="Arial" w:cs="Arial"/>
          <w:bCs/>
        </w:rPr>
        <w:t xml:space="preserve">LS on </w:t>
      </w:r>
      <w:r>
        <w:rPr>
          <w:rFonts w:ascii="Arial" w:hAnsi="Arial" w:cs="Arial"/>
          <w:bCs/>
        </w:rPr>
        <w:t>prioritization rule</w:t>
      </w:r>
      <w:r w:rsidR="003A3330">
        <w:rPr>
          <w:rFonts w:ascii="Arial" w:hAnsi="Arial" w:cs="Arial"/>
          <w:bCs/>
        </w:rPr>
        <w:t>s</w:t>
      </w:r>
      <w:r>
        <w:rPr>
          <w:rFonts w:ascii="Arial" w:hAnsi="Arial" w:cs="Arial"/>
          <w:bCs/>
        </w:rPr>
        <w:t xml:space="preserve"> </w:t>
      </w:r>
      <w:r w:rsidR="003A3330">
        <w:rPr>
          <w:rFonts w:ascii="Arial" w:hAnsi="Arial" w:cs="Arial"/>
          <w:bCs/>
        </w:rPr>
        <w:t>of</w:t>
      </w:r>
      <w:r>
        <w:rPr>
          <w:rFonts w:ascii="Arial" w:hAnsi="Arial" w:cs="Arial"/>
          <w:bCs/>
        </w:rPr>
        <w:t xml:space="preserve"> SRS antenna port switching in CA/DC</w:t>
      </w:r>
    </w:p>
    <w:p w14:paraId="0066ACD2" w14:textId="1738DA5D" w:rsidR="00857FE0" w:rsidRPr="00AE6A83" w:rsidRDefault="00857FE0" w:rsidP="00857FE0">
      <w:pPr>
        <w:spacing w:after="60"/>
        <w:ind w:left="1985" w:hanging="1985"/>
        <w:rPr>
          <w:rFonts w:ascii="Arial" w:hAnsi="Arial" w:cs="Arial"/>
          <w:bCs/>
        </w:rPr>
      </w:pPr>
      <w:r w:rsidRPr="00AE6A83">
        <w:rPr>
          <w:rFonts w:ascii="Arial" w:hAnsi="Arial" w:cs="Arial"/>
          <w:b/>
        </w:rPr>
        <w:t>Response to:</w:t>
      </w:r>
      <w:r w:rsidRPr="00AE6A83">
        <w:rPr>
          <w:rFonts w:ascii="Arial" w:hAnsi="Arial" w:cs="Arial"/>
          <w:bCs/>
        </w:rPr>
        <w:tab/>
      </w:r>
    </w:p>
    <w:p w14:paraId="7E00B0D4" w14:textId="77777777" w:rsidR="00857FE0" w:rsidRPr="00AE6A83" w:rsidRDefault="00857FE0" w:rsidP="00857FE0">
      <w:pPr>
        <w:spacing w:after="60"/>
        <w:ind w:left="1985" w:hanging="1985"/>
        <w:rPr>
          <w:rFonts w:ascii="Arial" w:hAnsi="Arial" w:cs="Arial"/>
          <w:bCs/>
          <w:lang w:eastAsia="zh-CN"/>
        </w:rPr>
      </w:pPr>
      <w:r w:rsidRPr="00AE6A83">
        <w:rPr>
          <w:rFonts w:ascii="Arial" w:hAnsi="Arial" w:cs="Arial"/>
          <w:b/>
        </w:rPr>
        <w:t>Release:</w:t>
      </w:r>
      <w:r w:rsidRPr="00AE6A83">
        <w:rPr>
          <w:rFonts w:ascii="Arial" w:hAnsi="Arial" w:cs="Arial"/>
          <w:bCs/>
        </w:rPr>
        <w:tab/>
        <w:t>Rel-1</w:t>
      </w:r>
      <w:r>
        <w:rPr>
          <w:rFonts w:ascii="Arial" w:hAnsi="Arial" w:cs="Arial"/>
          <w:bCs/>
          <w:lang w:eastAsia="zh-CN"/>
        </w:rPr>
        <w:t>7</w:t>
      </w:r>
    </w:p>
    <w:p w14:paraId="7B8CAC3A" w14:textId="2C38F374" w:rsidR="00857FE0" w:rsidRPr="00AE6A83" w:rsidRDefault="00857FE0" w:rsidP="00857FE0">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r w:rsidRPr="00857FE0">
        <w:rPr>
          <w:rFonts w:ascii="Arial" w:hAnsi="Arial" w:cs="Arial"/>
          <w:bCs/>
          <w:lang w:val="en-US"/>
        </w:rPr>
        <w:t>NR_RRM_enh2-Core</w:t>
      </w:r>
    </w:p>
    <w:p w14:paraId="5EB814FF" w14:textId="77777777" w:rsidR="00857FE0" w:rsidRPr="00AE6A83" w:rsidRDefault="00857FE0" w:rsidP="00857FE0">
      <w:pPr>
        <w:spacing w:after="60"/>
        <w:ind w:left="1985" w:hanging="1985"/>
        <w:rPr>
          <w:rFonts w:ascii="Arial" w:hAnsi="Arial" w:cs="Arial"/>
          <w:b/>
        </w:rPr>
      </w:pPr>
    </w:p>
    <w:p w14:paraId="570A5214" w14:textId="77777777" w:rsidR="00857FE0" w:rsidRPr="00AE6A83" w:rsidRDefault="00857FE0" w:rsidP="00857FE0">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41FBA221" w14:textId="77777777" w:rsidR="00857FE0" w:rsidRPr="00AE6A83" w:rsidRDefault="00857FE0" w:rsidP="00857FE0">
      <w:pPr>
        <w:spacing w:after="60"/>
        <w:ind w:left="1985" w:hanging="1985"/>
        <w:rPr>
          <w:rFonts w:ascii="Arial" w:hAnsi="Arial" w:cs="Arial"/>
          <w:bCs/>
        </w:rPr>
      </w:pPr>
      <w:r w:rsidRPr="00AE6A83">
        <w:rPr>
          <w:rFonts w:ascii="Arial" w:hAnsi="Arial" w:cs="Arial"/>
          <w:b/>
        </w:rPr>
        <w:lastRenderedPageBreak/>
        <w:t>To:</w:t>
      </w:r>
      <w:r w:rsidRPr="00AE6A83">
        <w:rPr>
          <w:rFonts w:ascii="Arial" w:hAnsi="Arial" w:cs="Arial"/>
          <w:bCs/>
        </w:rPr>
        <w:tab/>
        <w:t>RAN WG</w:t>
      </w:r>
      <w:r>
        <w:rPr>
          <w:rFonts w:ascii="Arial" w:hAnsi="Arial" w:cs="Arial"/>
          <w:bCs/>
        </w:rPr>
        <w:t>1</w:t>
      </w:r>
    </w:p>
    <w:p w14:paraId="6D87B629" w14:textId="77777777" w:rsidR="00857FE0" w:rsidRPr="00AE6A83" w:rsidRDefault="00857FE0" w:rsidP="00857FE0">
      <w:pPr>
        <w:spacing w:after="60"/>
        <w:ind w:left="1985" w:hanging="1985"/>
        <w:rPr>
          <w:rFonts w:ascii="Arial" w:hAnsi="Arial" w:cs="Arial"/>
          <w:bCs/>
        </w:rPr>
      </w:pPr>
      <w:r w:rsidRPr="00AE6A83">
        <w:rPr>
          <w:rFonts w:ascii="Arial" w:hAnsi="Arial" w:cs="Arial"/>
          <w:b/>
        </w:rPr>
        <w:t>Cc:</w:t>
      </w:r>
      <w:r>
        <w:rPr>
          <w:rFonts w:ascii="Arial" w:hAnsi="Arial" w:cs="Arial"/>
          <w:bCs/>
        </w:rPr>
        <w:tab/>
      </w:r>
    </w:p>
    <w:p w14:paraId="0A642B7F" w14:textId="77777777" w:rsidR="00857FE0" w:rsidRPr="00AE6A83" w:rsidRDefault="00857FE0" w:rsidP="00857FE0">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3FE5707E" w14:textId="6E630A2F" w:rsidR="00857FE0" w:rsidRPr="00AE6A83" w:rsidRDefault="00857FE0" w:rsidP="00857FE0">
      <w:pPr>
        <w:pStyle w:val="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r w:rsidR="00BE3E87">
        <w:rPr>
          <w:rFonts w:cs="Arial"/>
          <w:b/>
          <w:lang w:eastAsia="zh-CN"/>
        </w:rPr>
        <w:t>Yanliang SUN</w:t>
      </w:r>
      <w:r w:rsidRPr="00AE6A83">
        <w:rPr>
          <w:rFonts w:cs="Arial"/>
          <w:bCs/>
        </w:rPr>
        <w:tab/>
      </w:r>
    </w:p>
    <w:p w14:paraId="601964F1" w14:textId="623ADD32" w:rsidR="00857FE0" w:rsidRPr="00550B18" w:rsidRDefault="00857FE0" w:rsidP="00091100">
      <w:pPr>
        <w:pStyle w:val="4"/>
        <w:keepNext/>
        <w:keepLines/>
        <w:spacing w:beforeAutospacing="0" w:afterLines="0" w:after="240"/>
        <w:ind w:left="567" w:rightChars="0" w:right="200"/>
        <w:rPr>
          <w:rFonts w:cs="Arial"/>
        </w:rPr>
      </w:pPr>
      <w:r w:rsidRPr="00AE6A83">
        <w:rPr>
          <w:rFonts w:cs="Arial"/>
        </w:rPr>
        <w:t>E-mail Address:</w:t>
      </w:r>
      <w:r w:rsidRPr="000A794E">
        <w:rPr>
          <w:rFonts w:cs="Arial"/>
        </w:rPr>
        <w:tab/>
      </w:r>
      <w:r w:rsidR="00091100">
        <w:rPr>
          <w:rFonts w:cs="Arial"/>
        </w:rPr>
        <w:t xml:space="preserve"> </w:t>
      </w:r>
      <w:r w:rsidR="00BE3E87">
        <w:rPr>
          <w:rFonts w:cs="Arial"/>
        </w:rPr>
        <w:t>yanliang.sun</w:t>
      </w:r>
      <w:r w:rsidRPr="000A794E">
        <w:rPr>
          <w:rFonts w:cs="Arial"/>
        </w:rPr>
        <w:t>@</w:t>
      </w:r>
      <w:r w:rsidR="00BE3E87">
        <w:rPr>
          <w:rFonts w:cs="Arial"/>
        </w:rPr>
        <w:t>vivo</w:t>
      </w:r>
      <w:r w:rsidRPr="000A794E">
        <w:rPr>
          <w:rFonts w:cs="Arial"/>
        </w:rPr>
        <w:t>.com</w:t>
      </w:r>
    </w:p>
    <w:p w14:paraId="49426337" w14:textId="77777777" w:rsidR="00857FE0" w:rsidRPr="00AE6A83" w:rsidRDefault="00857FE0" w:rsidP="00857FE0">
      <w:pPr>
        <w:spacing w:after="60"/>
        <w:ind w:left="1985" w:hanging="1985"/>
        <w:rPr>
          <w:rFonts w:ascii="Arial" w:hAnsi="Arial" w:cs="Arial"/>
          <w:bCs/>
        </w:rPr>
      </w:pPr>
      <w:r w:rsidRPr="00AE6A83">
        <w:rPr>
          <w:rFonts w:ascii="Arial" w:hAnsi="Arial" w:cs="Arial"/>
          <w:b/>
        </w:rPr>
        <w:t>Attachments:</w:t>
      </w:r>
      <w:r w:rsidRPr="00AE6A83">
        <w:rPr>
          <w:rFonts w:ascii="Arial" w:hAnsi="Arial" w:cs="Arial"/>
          <w:bCs/>
        </w:rPr>
        <w:tab/>
      </w:r>
    </w:p>
    <w:p w14:paraId="12E523E1" w14:textId="77777777" w:rsidR="00857FE0" w:rsidRPr="00AE6A83" w:rsidRDefault="00857FE0" w:rsidP="00857FE0">
      <w:pPr>
        <w:pBdr>
          <w:bottom w:val="single" w:sz="4" w:space="1" w:color="auto"/>
        </w:pBdr>
        <w:rPr>
          <w:rFonts w:ascii="Arial" w:hAnsi="Arial" w:cs="Arial"/>
        </w:rPr>
      </w:pPr>
    </w:p>
    <w:p w14:paraId="7B9E1B9E" w14:textId="77777777" w:rsidR="00857FE0" w:rsidRPr="00AE6A83" w:rsidRDefault="00857FE0" w:rsidP="00857FE0">
      <w:pPr>
        <w:spacing w:after="120"/>
        <w:rPr>
          <w:rFonts w:ascii="Arial" w:hAnsi="Arial" w:cs="Arial"/>
          <w:b/>
        </w:rPr>
      </w:pPr>
      <w:r w:rsidRPr="00AE6A83">
        <w:rPr>
          <w:rFonts w:ascii="Arial" w:hAnsi="Arial" w:cs="Arial"/>
          <w:b/>
        </w:rPr>
        <w:t>1. Overall Description:</w:t>
      </w:r>
    </w:p>
    <w:p w14:paraId="08AA8375" w14:textId="74BC02A0" w:rsidR="00091100" w:rsidRDefault="00091100" w:rsidP="00857FE0">
      <w:pPr>
        <w:spacing w:after="120"/>
        <w:jc w:val="both"/>
        <w:rPr>
          <w:rFonts w:ascii="Arial" w:hAnsi="Arial" w:cs="Arial"/>
          <w:lang w:eastAsia="zh-CN"/>
        </w:rPr>
      </w:pPr>
      <w:r w:rsidRPr="00091100">
        <w:rPr>
          <w:rFonts w:ascii="Arial" w:hAnsi="Arial" w:cs="Arial"/>
          <w:lang w:eastAsia="zh-CN"/>
        </w:rPr>
        <w:t xml:space="preserve">RAN4 </w:t>
      </w:r>
      <w:r w:rsidR="001E3FA7">
        <w:rPr>
          <w:rFonts w:ascii="Arial" w:hAnsi="Arial" w:cs="Arial"/>
          <w:lang w:eastAsia="zh-CN"/>
        </w:rPr>
        <w:t>has discussed</w:t>
      </w:r>
      <w:r w:rsidRPr="00091100">
        <w:rPr>
          <w:rFonts w:ascii="Arial" w:hAnsi="Arial" w:cs="Arial"/>
          <w:lang w:eastAsia="zh-CN"/>
        </w:rPr>
        <w:t xml:space="preserve"> the RRM requirements for </w:t>
      </w:r>
      <w:r>
        <w:rPr>
          <w:rFonts w:ascii="Arial" w:hAnsi="Arial" w:cs="Arial"/>
          <w:lang w:eastAsia="zh-CN"/>
        </w:rPr>
        <w:t>SRS antenna port switching</w:t>
      </w:r>
      <w:r w:rsidRPr="00091100">
        <w:rPr>
          <w:rFonts w:ascii="Arial" w:hAnsi="Arial" w:cs="Arial"/>
          <w:lang w:eastAsia="zh-CN"/>
        </w:rPr>
        <w:t xml:space="preserve"> and RAN4 has identified questions about </w:t>
      </w:r>
      <w:r>
        <w:rPr>
          <w:rFonts w:ascii="Arial" w:hAnsi="Arial" w:cs="Arial"/>
          <w:lang w:eastAsia="zh-CN"/>
        </w:rPr>
        <w:t>prioritization rules on SRS antenna port switching in CA/DC scenarios</w:t>
      </w:r>
      <w:r w:rsidR="00BC1F45">
        <w:rPr>
          <w:rFonts w:ascii="Arial" w:hAnsi="Arial" w:cs="Arial"/>
          <w:lang w:eastAsia="zh-CN"/>
        </w:rPr>
        <w:t xml:space="preserve">, if </w:t>
      </w:r>
      <w:r w:rsidR="00BC1F45" w:rsidRPr="00BC1F45">
        <w:rPr>
          <w:rFonts w:ascii="Arial" w:hAnsi="Arial" w:cs="Arial"/>
          <w:lang w:eastAsia="zh-CN"/>
        </w:rPr>
        <w:t xml:space="preserve">the corresponding UL band is indicated in </w:t>
      </w:r>
      <w:proofErr w:type="spellStart"/>
      <w:r w:rsidR="00BC1F45" w:rsidRPr="00BC1F45">
        <w:rPr>
          <w:rFonts w:ascii="Arial" w:hAnsi="Arial" w:cs="Arial"/>
          <w:lang w:eastAsia="zh-CN"/>
        </w:rPr>
        <w:t>txSwitchWithAnotherBand</w:t>
      </w:r>
      <w:proofErr w:type="spellEnd"/>
      <w:r w:rsidR="00BC1F45" w:rsidRPr="00BC1F45">
        <w:rPr>
          <w:rFonts w:ascii="Arial" w:hAnsi="Arial" w:cs="Arial"/>
          <w:lang w:eastAsia="zh-CN"/>
        </w:rPr>
        <w:t>.</w:t>
      </w:r>
    </w:p>
    <w:p w14:paraId="0A7C3E28" w14:textId="6BDD5F79" w:rsidR="00C3644B" w:rsidRDefault="00603781" w:rsidP="00CC28FE">
      <w:pPr>
        <w:snapToGrid w:val="0"/>
        <w:spacing w:after="120"/>
        <w:jc w:val="both"/>
        <w:rPr>
          <w:rFonts w:ascii="Arial" w:hAnsi="Arial" w:cs="Arial"/>
          <w:iCs/>
          <w:kern w:val="2"/>
        </w:rPr>
      </w:pPr>
      <w:r>
        <w:rPr>
          <w:rFonts w:ascii="Arial" w:hAnsi="Arial" w:cs="Arial"/>
          <w:iCs/>
          <w:kern w:val="2"/>
        </w:rPr>
        <w:t xml:space="preserve">The transient period for SRS antenna switching was defined in R16. RAN4 observed potential performance degradation on the symbols </w:t>
      </w:r>
      <w:r w:rsidRPr="00D559EC">
        <w:rPr>
          <w:rFonts w:ascii="Arial" w:hAnsi="Arial" w:cs="Arial"/>
          <w:iCs/>
          <w:kern w:val="2"/>
        </w:rPr>
        <w:t>before and after SRS transmission for the cell with SRS antenna port switching</w:t>
      </w:r>
      <w:r>
        <w:rPr>
          <w:rFonts w:ascii="Arial" w:hAnsi="Arial" w:cs="Arial"/>
          <w:iCs/>
          <w:kern w:val="2"/>
        </w:rPr>
        <w:t>. On the other hand, f</w:t>
      </w:r>
      <w:r w:rsidR="00CC28FE" w:rsidRPr="00CC28FE">
        <w:rPr>
          <w:rFonts w:ascii="Arial" w:hAnsi="Arial" w:cs="Arial"/>
          <w:iCs/>
          <w:kern w:val="2"/>
        </w:rPr>
        <w:t>or SRS</w:t>
      </w:r>
      <w:r w:rsidR="00EC2257">
        <w:rPr>
          <w:rFonts w:ascii="Arial" w:hAnsi="Arial" w:cs="Arial"/>
          <w:iCs/>
          <w:kern w:val="2"/>
        </w:rPr>
        <w:t xml:space="preserve"> transmission and SRS</w:t>
      </w:r>
      <w:r w:rsidR="00CC28FE" w:rsidRPr="00CC28FE">
        <w:rPr>
          <w:rFonts w:ascii="Arial" w:hAnsi="Arial" w:cs="Arial"/>
          <w:iCs/>
          <w:kern w:val="2"/>
        </w:rPr>
        <w:t xml:space="preserve"> carrier switching, the collision case</w:t>
      </w:r>
      <w:r w:rsidR="00217BC7">
        <w:rPr>
          <w:rFonts w:ascii="Arial" w:hAnsi="Arial" w:cs="Arial"/>
          <w:iCs/>
          <w:kern w:val="2"/>
        </w:rPr>
        <w:t>s</w:t>
      </w:r>
      <w:r w:rsidR="00CC28FE" w:rsidRPr="00CC28FE">
        <w:rPr>
          <w:rFonts w:ascii="Arial" w:hAnsi="Arial" w:cs="Arial"/>
          <w:iCs/>
          <w:kern w:val="2"/>
        </w:rPr>
        <w:t xml:space="preserve"> and the prioritization rule</w:t>
      </w:r>
      <w:r w:rsidR="00217BC7">
        <w:rPr>
          <w:rFonts w:ascii="Arial" w:hAnsi="Arial" w:cs="Arial"/>
          <w:iCs/>
          <w:kern w:val="2"/>
        </w:rPr>
        <w:t>s</w:t>
      </w:r>
      <w:r w:rsidR="00CC28FE" w:rsidRPr="00CC28FE">
        <w:rPr>
          <w:rFonts w:ascii="Arial" w:hAnsi="Arial" w:cs="Arial"/>
          <w:iCs/>
          <w:kern w:val="2"/>
        </w:rPr>
        <w:t xml:space="preserve"> </w:t>
      </w:r>
      <w:r w:rsidR="00217BC7">
        <w:rPr>
          <w:rFonts w:ascii="Arial" w:hAnsi="Arial" w:cs="Arial"/>
          <w:iCs/>
          <w:kern w:val="2"/>
        </w:rPr>
        <w:t>are</w:t>
      </w:r>
      <w:r w:rsidR="00CC28FE" w:rsidRPr="00CC28FE">
        <w:rPr>
          <w:rFonts w:ascii="Arial" w:hAnsi="Arial" w:cs="Arial"/>
          <w:iCs/>
          <w:kern w:val="2"/>
        </w:rPr>
        <w:t xml:space="preserve"> already specified in TS 38.214. However, for SRS antenna port switching, </w:t>
      </w:r>
      <w:r w:rsidR="00EC2257">
        <w:rPr>
          <w:rFonts w:ascii="Arial" w:hAnsi="Arial" w:cs="Arial"/>
          <w:iCs/>
          <w:kern w:val="2"/>
        </w:rPr>
        <w:t xml:space="preserve">the </w:t>
      </w:r>
      <w:r w:rsidR="00CC28FE" w:rsidRPr="00CC28FE">
        <w:rPr>
          <w:rFonts w:ascii="Arial" w:hAnsi="Arial" w:cs="Arial"/>
          <w:iCs/>
          <w:kern w:val="2"/>
        </w:rPr>
        <w:t xml:space="preserve">prioritization </w:t>
      </w:r>
      <w:r w:rsidR="00E665F6">
        <w:rPr>
          <w:rFonts w:ascii="Arial" w:hAnsi="Arial" w:cs="Arial"/>
          <w:iCs/>
          <w:kern w:val="2"/>
        </w:rPr>
        <w:t xml:space="preserve">rule </w:t>
      </w:r>
      <w:r w:rsidR="00CC28FE" w:rsidRPr="00CC28FE">
        <w:rPr>
          <w:rFonts w:ascii="Arial" w:hAnsi="Arial" w:cs="Arial"/>
          <w:iCs/>
          <w:kern w:val="2"/>
        </w:rPr>
        <w:t>specified in RAN1 spec</w:t>
      </w:r>
      <w:r w:rsidR="0099153C">
        <w:rPr>
          <w:rFonts w:ascii="Arial" w:hAnsi="Arial" w:cs="Arial"/>
          <w:iCs/>
          <w:kern w:val="2"/>
        </w:rPr>
        <w:t xml:space="preserve"> </w:t>
      </w:r>
      <w:r w:rsidR="00EC2257">
        <w:rPr>
          <w:rFonts w:ascii="Arial" w:hAnsi="Arial" w:cs="Arial"/>
          <w:iCs/>
          <w:kern w:val="2"/>
        </w:rPr>
        <w:t>seems comprising only for SRS transmission time</w:t>
      </w:r>
      <w:r w:rsidR="00CA0A2A">
        <w:rPr>
          <w:rFonts w:ascii="Arial" w:hAnsi="Arial" w:cs="Arial"/>
          <w:iCs/>
          <w:kern w:val="2"/>
        </w:rPr>
        <w:t xml:space="preserve"> and the guard period</w:t>
      </w:r>
      <w:r w:rsidR="00EC2257">
        <w:rPr>
          <w:rFonts w:ascii="Arial" w:hAnsi="Arial" w:cs="Arial"/>
          <w:iCs/>
          <w:kern w:val="2"/>
        </w:rPr>
        <w:t xml:space="preserve">. </w:t>
      </w:r>
      <w:r>
        <w:rPr>
          <w:rFonts w:ascii="Arial" w:hAnsi="Arial" w:cs="Arial"/>
          <w:iCs/>
          <w:kern w:val="2"/>
        </w:rPr>
        <w:t>I</w:t>
      </w:r>
      <w:r w:rsidR="00EC2257">
        <w:rPr>
          <w:rFonts w:ascii="Arial" w:hAnsi="Arial" w:cs="Arial"/>
          <w:iCs/>
          <w:kern w:val="2"/>
        </w:rPr>
        <w:t xml:space="preserve">t is unclear that from RAN1 spec, whether such </w:t>
      </w:r>
      <w:r w:rsidR="00C3644B">
        <w:rPr>
          <w:rFonts w:ascii="Arial" w:hAnsi="Arial" w:cs="Arial"/>
          <w:iCs/>
          <w:kern w:val="2"/>
        </w:rPr>
        <w:t xml:space="preserve">transient period is counted in SRS transmission </w:t>
      </w:r>
      <w:r w:rsidR="000A6703">
        <w:rPr>
          <w:rFonts w:ascii="Arial" w:hAnsi="Arial" w:cs="Arial"/>
          <w:iCs/>
          <w:kern w:val="2"/>
        </w:rPr>
        <w:t xml:space="preserve">or guard period </w:t>
      </w:r>
      <w:r w:rsidR="00C3644B">
        <w:rPr>
          <w:rFonts w:ascii="Arial" w:hAnsi="Arial" w:cs="Arial"/>
          <w:iCs/>
          <w:kern w:val="2"/>
        </w:rPr>
        <w:t>for the aforementioned prioritization rules</w:t>
      </w:r>
      <w:r w:rsidR="00CC28FE" w:rsidRPr="00CC28FE">
        <w:rPr>
          <w:rFonts w:ascii="Arial" w:hAnsi="Arial" w:cs="Arial"/>
          <w:iCs/>
          <w:kern w:val="2"/>
        </w:rPr>
        <w:t xml:space="preserve">. </w:t>
      </w:r>
    </w:p>
    <w:p w14:paraId="5FCDF74B" w14:textId="71C82B62" w:rsidR="00E665F6" w:rsidRDefault="00C3644B" w:rsidP="00CC28FE">
      <w:pPr>
        <w:snapToGrid w:val="0"/>
        <w:spacing w:after="120"/>
        <w:jc w:val="both"/>
        <w:rPr>
          <w:rFonts w:ascii="Arial" w:hAnsi="Arial" w:cs="Arial"/>
          <w:iCs/>
          <w:kern w:val="2"/>
        </w:rPr>
      </w:pPr>
      <w:r>
        <w:rPr>
          <w:rFonts w:ascii="Arial" w:hAnsi="Arial" w:cs="Arial"/>
          <w:iCs/>
          <w:kern w:val="2"/>
        </w:rPr>
        <w:t xml:space="preserve">Therefore, </w:t>
      </w:r>
      <w:r w:rsidR="0099153C">
        <w:rPr>
          <w:rFonts w:ascii="Arial" w:hAnsi="Arial" w:cs="Arial"/>
          <w:iCs/>
          <w:kern w:val="2"/>
        </w:rPr>
        <w:t xml:space="preserve">RAN4 respectfully ask RAN1 </w:t>
      </w:r>
      <w:r w:rsidR="009C2B63">
        <w:rPr>
          <w:rFonts w:ascii="Arial" w:hAnsi="Arial" w:cs="Arial"/>
          <w:iCs/>
          <w:kern w:val="2"/>
        </w:rPr>
        <w:t>the following questions.</w:t>
      </w:r>
    </w:p>
    <w:p w14:paraId="7394BF4D" w14:textId="2F03AEC5" w:rsidR="00E665F6" w:rsidRDefault="00E665F6" w:rsidP="00CC28FE">
      <w:pPr>
        <w:snapToGrid w:val="0"/>
        <w:spacing w:after="120"/>
        <w:jc w:val="both"/>
        <w:rPr>
          <w:rFonts w:ascii="宋体" w:eastAsia="宋体" w:hAnsi="宋体" w:cs="宋体"/>
          <w:iCs/>
          <w:kern w:val="2"/>
          <w:lang w:eastAsia="zh-CN"/>
        </w:rPr>
      </w:pPr>
      <w:r>
        <w:rPr>
          <w:rFonts w:ascii="Arial" w:hAnsi="Arial" w:cs="Arial"/>
          <w:iCs/>
          <w:kern w:val="2"/>
        </w:rPr>
        <w:t>Q1: Whether the transient period</w:t>
      </w:r>
      <w:r w:rsidR="00E279AF">
        <w:rPr>
          <w:rFonts w:ascii="Arial" w:hAnsi="Arial" w:cs="Arial"/>
          <w:iCs/>
          <w:kern w:val="2"/>
        </w:rPr>
        <w:t xml:space="preserve"> equal</w:t>
      </w:r>
      <w:r w:rsidR="00023F39">
        <w:rPr>
          <w:rFonts w:ascii="Arial" w:hAnsi="Arial" w:cs="Arial"/>
          <w:iCs/>
          <w:kern w:val="2"/>
        </w:rPr>
        <w:t>s</w:t>
      </w:r>
      <w:r w:rsidR="00E279AF">
        <w:rPr>
          <w:rFonts w:ascii="Arial" w:hAnsi="Arial" w:cs="Arial"/>
          <w:iCs/>
          <w:kern w:val="2"/>
        </w:rPr>
        <w:t xml:space="preserve"> to the guard period specified in clause 6.2.1.2 of TS 38.214 or not?</w:t>
      </w:r>
    </w:p>
    <w:p w14:paraId="56BE2338" w14:textId="4215193D" w:rsidR="00CC28FE" w:rsidRPr="00CC28FE" w:rsidRDefault="00E665F6" w:rsidP="00CC28FE">
      <w:pPr>
        <w:snapToGrid w:val="0"/>
        <w:spacing w:after="120"/>
        <w:jc w:val="both"/>
        <w:rPr>
          <w:rFonts w:ascii="Arial" w:hAnsi="Arial" w:cs="Arial"/>
          <w:iCs/>
          <w:kern w:val="2"/>
        </w:rPr>
      </w:pPr>
      <w:r>
        <w:rPr>
          <w:rFonts w:ascii="Arial" w:hAnsi="Arial" w:cs="Arial"/>
          <w:iCs/>
          <w:kern w:val="2"/>
        </w:rPr>
        <w:t>Q2: F</w:t>
      </w:r>
      <w:r w:rsidR="00265908">
        <w:rPr>
          <w:rFonts w:ascii="Arial" w:hAnsi="Arial" w:cs="Arial"/>
          <w:iCs/>
          <w:kern w:val="2"/>
        </w:rPr>
        <w:t xml:space="preserve">or </w:t>
      </w:r>
      <w:r w:rsidR="00DB0002">
        <w:rPr>
          <w:rFonts w:ascii="Arial" w:hAnsi="Arial" w:cs="Arial"/>
          <w:iCs/>
          <w:kern w:val="2"/>
        </w:rPr>
        <w:t xml:space="preserve">SRS </w:t>
      </w:r>
      <w:r w:rsidR="00DB0002">
        <w:rPr>
          <w:rFonts w:ascii="Arial" w:hAnsi="Arial" w:cs="Arial"/>
          <w:iCs/>
          <w:kern w:val="2"/>
        </w:rPr>
        <w:t>antenna port switching</w:t>
      </w:r>
      <w:r w:rsidR="00DB0002">
        <w:rPr>
          <w:rFonts w:ascii="Arial" w:hAnsi="Arial" w:cs="Arial"/>
          <w:iCs/>
          <w:kern w:val="2"/>
        </w:rPr>
        <w:t xml:space="preserve"> in </w:t>
      </w:r>
      <w:r w:rsidR="00265908">
        <w:rPr>
          <w:rFonts w:ascii="Arial" w:hAnsi="Arial" w:cs="Arial"/>
          <w:iCs/>
          <w:kern w:val="2"/>
        </w:rPr>
        <w:t>CA/DC scenarios</w:t>
      </w:r>
      <w:r w:rsidR="00C3644B">
        <w:rPr>
          <w:rFonts w:ascii="Arial" w:hAnsi="Arial" w:cs="Arial"/>
          <w:iCs/>
          <w:kern w:val="2"/>
        </w:rPr>
        <w:t xml:space="preserve">, </w:t>
      </w:r>
      <w:r w:rsidR="000F402A">
        <w:rPr>
          <w:rFonts w:ascii="Arial" w:hAnsi="Arial" w:cs="Arial"/>
          <w:lang w:eastAsia="zh-CN"/>
        </w:rPr>
        <w:t xml:space="preserve">if </w:t>
      </w:r>
      <w:r w:rsidR="000F402A" w:rsidRPr="00BC1F45">
        <w:rPr>
          <w:rFonts w:ascii="Arial" w:hAnsi="Arial" w:cs="Arial"/>
          <w:lang w:eastAsia="zh-CN"/>
        </w:rPr>
        <w:t xml:space="preserve">the corresponding UL band is indicated in </w:t>
      </w:r>
      <w:proofErr w:type="spellStart"/>
      <w:r w:rsidR="000F402A" w:rsidRPr="00BC1F45">
        <w:rPr>
          <w:rFonts w:ascii="Arial" w:hAnsi="Arial" w:cs="Arial"/>
          <w:lang w:eastAsia="zh-CN"/>
        </w:rPr>
        <w:t>txSwitchWithAnotherBand</w:t>
      </w:r>
      <w:proofErr w:type="spellEnd"/>
      <w:r w:rsidR="000F402A">
        <w:rPr>
          <w:rFonts w:ascii="Arial" w:hAnsi="Arial" w:cs="Arial"/>
          <w:iCs/>
          <w:kern w:val="2"/>
        </w:rPr>
        <w:t xml:space="preserve">, </w:t>
      </w:r>
      <w:bookmarkStart w:id="8" w:name="_GoBack"/>
      <w:bookmarkEnd w:id="8"/>
      <w:r w:rsidR="0099153C">
        <w:rPr>
          <w:rFonts w:ascii="Arial" w:hAnsi="Arial" w:cs="Arial"/>
          <w:iCs/>
          <w:kern w:val="2"/>
        </w:rPr>
        <w:t>whether SRS transmission</w:t>
      </w:r>
      <w:r w:rsidR="00C3644B">
        <w:rPr>
          <w:rFonts w:ascii="Arial" w:hAnsi="Arial" w:cs="Arial"/>
          <w:iCs/>
          <w:kern w:val="2"/>
        </w:rPr>
        <w:t xml:space="preserve"> and</w:t>
      </w:r>
      <w:r w:rsidR="00C02E38">
        <w:rPr>
          <w:rFonts w:ascii="Arial" w:hAnsi="Arial" w:cs="Arial"/>
          <w:iCs/>
          <w:kern w:val="2"/>
        </w:rPr>
        <w:t xml:space="preserve"> the</w:t>
      </w:r>
      <w:r w:rsidR="00C3644B">
        <w:rPr>
          <w:rFonts w:ascii="Arial" w:hAnsi="Arial" w:cs="Arial"/>
          <w:iCs/>
          <w:kern w:val="2"/>
        </w:rPr>
        <w:t xml:space="preserve"> </w:t>
      </w:r>
      <w:r w:rsidR="002848A4">
        <w:rPr>
          <w:rFonts w:ascii="Arial" w:hAnsi="Arial" w:cs="Arial"/>
          <w:iCs/>
          <w:kern w:val="2"/>
        </w:rPr>
        <w:t>associated</w:t>
      </w:r>
      <w:r w:rsidR="00C3644B">
        <w:rPr>
          <w:rFonts w:ascii="Arial" w:hAnsi="Arial" w:cs="Arial"/>
          <w:iCs/>
          <w:kern w:val="2"/>
        </w:rPr>
        <w:t xml:space="preserve"> transient </w:t>
      </w:r>
      <w:r w:rsidR="00323B55">
        <w:rPr>
          <w:rFonts w:ascii="Arial" w:hAnsi="Arial" w:cs="Arial"/>
          <w:iCs/>
          <w:kern w:val="2"/>
        </w:rPr>
        <w:t>period</w:t>
      </w:r>
      <w:r w:rsidR="0099153C">
        <w:rPr>
          <w:rFonts w:ascii="Arial" w:hAnsi="Arial" w:cs="Arial"/>
          <w:iCs/>
          <w:kern w:val="2"/>
        </w:rPr>
        <w:t xml:space="preserve"> in one of the active serving cell</w:t>
      </w:r>
      <w:r w:rsidR="00631EE9">
        <w:rPr>
          <w:rFonts w:ascii="Arial" w:hAnsi="Arial" w:cs="Arial"/>
          <w:iCs/>
          <w:kern w:val="2"/>
        </w:rPr>
        <w:t>s</w:t>
      </w:r>
      <w:r w:rsidR="0099153C">
        <w:rPr>
          <w:rFonts w:ascii="Arial" w:hAnsi="Arial" w:cs="Arial"/>
          <w:iCs/>
          <w:kern w:val="2"/>
        </w:rPr>
        <w:t xml:space="preserve"> can be prioritized over the following transmission</w:t>
      </w:r>
      <w:r w:rsidR="006F7DB2">
        <w:rPr>
          <w:rFonts w:ascii="Arial" w:hAnsi="Arial" w:cs="Arial"/>
          <w:iCs/>
          <w:kern w:val="2"/>
        </w:rPr>
        <w:t>s/receptions</w:t>
      </w:r>
      <w:r w:rsidR="0099153C">
        <w:rPr>
          <w:rFonts w:ascii="Arial" w:hAnsi="Arial" w:cs="Arial"/>
          <w:iCs/>
          <w:kern w:val="2"/>
        </w:rPr>
        <w:t xml:space="preserve"> on any other active serving cells</w:t>
      </w:r>
      <w:r w:rsidR="00E279AF">
        <w:rPr>
          <w:rFonts w:ascii="Arial" w:hAnsi="Arial" w:cs="Arial"/>
          <w:iCs/>
          <w:kern w:val="2"/>
        </w:rPr>
        <w:t>?</w:t>
      </w:r>
    </w:p>
    <w:p w14:paraId="35027100" w14:textId="77777777" w:rsidR="00CC28FE" w:rsidRPr="00CC28FE" w:rsidRDefault="00CC28FE" w:rsidP="00CC28FE">
      <w:pPr>
        <w:snapToGrid w:val="0"/>
        <w:spacing w:after="120"/>
        <w:jc w:val="both"/>
        <w:rPr>
          <w:rFonts w:ascii="Arial" w:hAnsi="Arial" w:cs="Arial"/>
          <w:iCs/>
          <w:kern w:val="2"/>
        </w:rPr>
      </w:pPr>
      <w:r w:rsidRPr="00CC28FE">
        <w:rPr>
          <w:rFonts w:ascii="Arial" w:hAnsi="Arial" w:cs="Arial" w:hint="eastAsia"/>
          <w:iCs/>
          <w:kern w:val="2"/>
        </w:rPr>
        <w:t>•</w:t>
      </w:r>
      <w:r w:rsidRPr="00CC28FE">
        <w:rPr>
          <w:rFonts w:ascii="Arial" w:hAnsi="Arial" w:cs="Arial"/>
          <w:iCs/>
          <w:kern w:val="2"/>
        </w:rPr>
        <w:tab/>
        <w:t>PUSCH/PUCCH transmission with priority index 1 or DL pre-emption transmission</w:t>
      </w:r>
    </w:p>
    <w:p w14:paraId="39B5DFF2" w14:textId="77777777" w:rsidR="00CC28FE" w:rsidRPr="00CC28FE" w:rsidRDefault="00CC28FE" w:rsidP="00CC28FE">
      <w:pPr>
        <w:snapToGrid w:val="0"/>
        <w:spacing w:after="120"/>
        <w:jc w:val="both"/>
        <w:rPr>
          <w:rFonts w:ascii="Arial" w:hAnsi="Arial" w:cs="Arial"/>
          <w:iCs/>
          <w:kern w:val="2"/>
        </w:rPr>
      </w:pPr>
      <w:r w:rsidRPr="00CC28FE">
        <w:rPr>
          <w:rFonts w:ascii="Arial" w:hAnsi="Arial" w:cs="Arial" w:hint="eastAsia"/>
          <w:iCs/>
          <w:kern w:val="2"/>
        </w:rPr>
        <w:t>•</w:t>
      </w:r>
      <w:r w:rsidRPr="00CC28FE">
        <w:rPr>
          <w:rFonts w:ascii="Arial" w:hAnsi="Arial" w:cs="Arial"/>
          <w:iCs/>
          <w:kern w:val="2"/>
        </w:rPr>
        <w:tab/>
        <w:t>PUSCH/PUCCH transmission carrying HARQ-ACK/positive SR/RI/CRI/SSBRI and/or PRACH</w:t>
      </w:r>
    </w:p>
    <w:p w14:paraId="1C638818" w14:textId="4FF1C7F7" w:rsidR="00857FE0" w:rsidRDefault="00CC28FE" w:rsidP="00CC28FE">
      <w:pPr>
        <w:snapToGrid w:val="0"/>
        <w:spacing w:after="120"/>
        <w:jc w:val="both"/>
        <w:rPr>
          <w:rFonts w:ascii="Arial" w:hAnsi="Arial" w:cs="Arial"/>
          <w:iCs/>
          <w:kern w:val="2"/>
        </w:rPr>
      </w:pPr>
      <w:r w:rsidRPr="00CC28FE">
        <w:rPr>
          <w:rFonts w:ascii="Arial" w:hAnsi="Arial" w:cs="Arial" w:hint="eastAsia"/>
          <w:iCs/>
          <w:kern w:val="2"/>
        </w:rPr>
        <w:t>•</w:t>
      </w:r>
      <w:r w:rsidRPr="00CC28FE">
        <w:rPr>
          <w:rFonts w:ascii="Arial" w:hAnsi="Arial" w:cs="Arial"/>
          <w:iCs/>
          <w:kern w:val="2"/>
        </w:rPr>
        <w:tab/>
        <w:t>PUSCH transmission carrying aperiodic CSI (if periodic/semi-persistent SRS resources are configured)</w:t>
      </w:r>
    </w:p>
    <w:p w14:paraId="09912ECB" w14:textId="77777777" w:rsidR="00CC28FE" w:rsidRPr="00CC28FE" w:rsidRDefault="00CC28FE" w:rsidP="00CC28FE">
      <w:pPr>
        <w:snapToGrid w:val="0"/>
        <w:spacing w:after="120"/>
        <w:jc w:val="both"/>
        <w:rPr>
          <w:rFonts w:ascii="Arial" w:hAnsi="Arial" w:cs="Arial"/>
          <w:iCs/>
          <w:kern w:val="2"/>
        </w:rPr>
      </w:pPr>
    </w:p>
    <w:p w14:paraId="3168CAF9" w14:textId="77777777" w:rsidR="00857FE0" w:rsidRPr="00AE6A83" w:rsidRDefault="00857FE0" w:rsidP="00857FE0">
      <w:pPr>
        <w:spacing w:after="120"/>
        <w:rPr>
          <w:rFonts w:ascii="Arial" w:hAnsi="Arial" w:cs="Arial"/>
          <w:b/>
        </w:rPr>
      </w:pPr>
      <w:r w:rsidRPr="00AE6A83">
        <w:rPr>
          <w:rFonts w:ascii="Arial" w:hAnsi="Arial" w:cs="Arial"/>
          <w:b/>
        </w:rPr>
        <w:t>2. To RAN WG</w:t>
      </w:r>
      <w:r>
        <w:rPr>
          <w:rFonts w:ascii="Arial" w:hAnsi="Arial" w:cs="Arial"/>
          <w:b/>
        </w:rPr>
        <w:t>1</w:t>
      </w:r>
      <w:r w:rsidRPr="00AE6A83">
        <w:rPr>
          <w:rFonts w:ascii="Arial" w:hAnsi="Arial" w:cs="Arial"/>
          <w:b/>
        </w:rPr>
        <w:t xml:space="preserve"> group. </w:t>
      </w:r>
    </w:p>
    <w:p w14:paraId="1C3F8C86" w14:textId="7CA7B3F0" w:rsidR="00857FE0" w:rsidRPr="00AE6A83" w:rsidRDefault="00857FE0" w:rsidP="00857FE0">
      <w:pPr>
        <w:spacing w:after="120"/>
        <w:jc w:val="both"/>
        <w:rPr>
          <w:rFonts w:ascii="Arial" w:hAnsi="Arial" w:cs="Arial"/>
          <w:lang w:eastAsia="zh-CN"/>
        </w:rPr>
      </w:pPr>
      <w:r w:rsidRPr="00AE6A83">
        <w:rPr>
          <w:rFonts w:ascii="Arial" w:hAnsi="Arial" w:cs="Arial"/>
          <w:b/>
        </w:rPr>
        <w:t xml:space="preserve">ACTION: </w:t>
      </w:r>
      <w:r w:rsidRPr="00AE6A83">
        <w:rPr>
          <w:rFonts w:ascii="Arial" w:hAnsi="Arial" w:cs="Arial"/>
          <w:b/>
        </w:rPr>
        <w:tab/>
      </w:r>
      <w:r w:rsidRPr="00AE6A83">
        <w:rPr>
          <w:rFonts w:ascii="Arial" w:hAnsi="Arial" w:cs="Arial"/>
        </w:rPr>
        <w:t>RAN4 respectfully asks RAN</w:t>
      </w:r>
      <w:r>
        <w:rPr>
          <w:rFonts w:ascii="Arial" w:hAnsi="Arial" w:cs="Arial"/>
        </w:rPr>
        <w:t>1</w:t>
      </w:r>
      <w:r w:rsidRPr="00AE6A83">
        <w:rPr>
          <w:rFonts w:ascii="Arial" w:hAnsi="Arial" w:cs="Arial"/>
        </w:rPr>
        <w:t xml:space="preserve"> to</w:t>
      </w:r>
      <w:r w:rsidRPr="00AE6A83">
        <w:rPr>
          <w:rFonts w:ascii="Arial" w:hAnsi="Arial" w:cs="Arial" w:hint="eastAsia"/>
          <w:lang w:eastAsia="zh-CN"/>
        </w:rPr>
        <w:t xml:space="preserve"> </w:t>
      </w:r>
      <w:r w:rsidR="006F7DB2">
        <w:rPr>
          <w:rFonts w:ascii="Arial" w:hAnsi="Arial" w:cs="Arial"/>
          <w:lang w:eastAsia="zh-CN"/>
        </w:rPr>
        <w:t>provide feedback on these issues</w:t>
      </w:r>
      <w:r>
        <w:rPr>
          <w:rFonts w:ascii="Arial" w:hAnsi="Arial" w:cs="Arial"/>
          <w:lang w:eastAsia="zh-CN"/>
        </w:rPr>
        <w:t>.</w:t>
      </w:r>
    </w:p>
    <w:p w14:paraId="4CFEB0E5" w14:textId="77777777" w:rsidR="00857FE0" w:rsidRPr="00586924" w:rsidRDefault="00857FE0" w:rsidP="00857FE0">
      <w:pPr>
        <w:spacing w:after="120"/>
        <w:rPr>
          <w:rFonts w:ascii="Arial" w:hAnsi="Arial" w:cs="Arial"/>
          <w:b/>
          <w:lang w:eastAsia="zh-CN"/>
        </w:rPr>
      </w:pPr>
    </w:p>
    <w:p w14:paraId="61D50E37" w14:textId="77777777" w:rsidR="00857FE0" w:rsidRPr="00AE6A83" w:rsidRDefault="00857FE0" w:rsidP="00857FE0">
      <w:pPr>
        <w:spacing w:after="120"/>
        <w:rPr>
          <w:rFonts w:ascii="Arial" w:hAnsi="Arial" w:cs="Arial"/>
          <w:b/>
        </w:rPr>
      </w:pPr>
      <w:r w:rsidRPr="00AE6A83">
        <w:rPr>
          <w:rFonts w:ascii="Arial" w:hAnsi="Arial" w:cs="Arial"/>
          <w:b/>
        </w:rPr>
        <w:t>3. Date of Next TSG-RAN WG4 Meetings:</w:t>
      </w:r>
    </w:p>
    <w:p w14:paraId="492DC231" w14:textId="77777777" w:rsidR="005941E9" w:rsidRPr="00AE6A83" w:rsidRDefault="005941E9" w:rsidP="005941E9">
      <w:pPr>
        <w:tabs>
          <w:tab w:val="left" w:pos="3625"/>
        </w:tabs>
        <w:ind w:left="2268" w:hanging="2268"/>
        <w:rPr>
          <w:rFonts w:ascii="Arial" w:hAnsi="Arial" w:cs="Arial"/>
          <w:bCs/>
        </w:rPr>
      </w:pPr>
      <w:r w:rsidRPr="00AE6A83">
        <w:rPr>
          <w:rFonts w:ascii="Arial" w:hAnsi="Arial" w:cs="Arial"/>
          <w:bCs/>
        </w:rPr>
        <w:t>TSG-RAN4 Meeting #</w:t>
      </w:r>
      <w:r>
        <w:rPr>
          <w:rFonts w:ascii="Arial" w:hAnsi="Arial" w:cs="Arial"/>
          <w:bCs/>
        </w:rPr>
        <w:t>101</w:t>
      </w:r>
      <w:r w:rsidRPr="00AE6A83">
        <w:rPr>
          <w:rFonts w:ascii="Arial" w:hAnsi="Arial" w:cs="Arial"/>
          <w:bCs/>
        </w:rPr>
        <w:t>e</w:t>
      </w:r>
      <w:r>
        <w:rPr>
          <w:rFonts w:ascii="Arial" w:hAnsi="Arial" w:cs="Arial"/>
          <w:bCs/>
        </w:rPr>
        <w:t>-bis</w:t>
      </w:r>
      <w:r w:rsidRPr="00AE6A83">
        <w:rPr>
          <w:rFonts w:ascii="Arial" w:hAnsi="Arial" w:cs="Arial"/>
          <w:bCs/>
        </w:rPr>
        <w:tab/>
      </w:r>
      <w:r>
        <w:rPr>
          <w:rFonts w:ascii="Arial" w:hAnsi="Arial" w:cs="Arial"/>
          <w:bCs/>
          <w:color w:val="000000"/>
        </w:rPr>
        <w:t>17-25, Jan, 2022</w:t>
      </w:r>
      <w:r w:rsidRPr="00AE6A83">
        <w:rPr>
          <w:rFonts w:ascii="Arial" w:hAnsi="Arial" w:cs="Arial"/>
          <w:bCs/>
        </w:rPr>
        <w:tab/>
      </w:r>
      <w:r>
        <w:rPr>
          <w:rFonts w:ascii="Arial" w:hAnsi="Arial" w:cs="Arial"/>
          <w:bCs/>
        </w:rPr>
        <w:t>Online</w:t>
      </w:r>
    </w:p>
    <w:p w14:paraId="30137016" w14:textId="77777777" w:rsidR="00857FE0" w:rsidRPr="005941E9" w:rsidRDefault="00857FE0" w:rsidP="00857FE0">
      <w:pPr>
        <w:rPr>
          <w:rFonts w:eastAsia="宋体"/>
          <w:lang w:eastAsia="zh-CN"/>
        </w:rPr>
      </w:pPr>
    </w:p>
    <w:p w14:paraId="39F2F95F" w14:textId="77777777" w:rsidR="002A1D39" w:rsidRDefault="002A1D39" w:rsidP="002A1D39">
      <w:pPr>
        <w:pStyle w:val="a6"/>
        <w:rPr>
          <w:rFonts w:eastAsia="宋体"/>
          <w:lang w:eastAsia="zh-CN"/>
        </w:rPr>
      </w:pPr>
    </w:p>
    <w:sectPr w:rsidR="002A1D39"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884B5" w14:textId="77777777" w:rsidR="00B110FD" w:rsidRDefault="00B110FD" w:rsidP="002A1D39">
      <w:pPr>
        <w:spacing w:after="0"/>
      </w:pPr>
      <w:r>
        <w:separator/>
      </w:r>
    </w:p>
  </w:endnote>
  <w:endnote w:type="continuationSeparator" w:id="0">
    <w:p w14:paraId="4DCD00F4" w14:textId="77777777" w:rsidR="00B110FD" w:rsidRDefault="00B110FD"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631EE9" w:rsidRDefault="00631EE9" w:rsidP="00BE563C">
    <w:pPr>
      <w:pStyle w:val="a3"/>
    </w:pPr>
  </w:p>
  <w:p w14:paraId="1C7D7CA2" w14:textId="73B7E84B" w:rsidR="00631EE9" w:rsidRDefault="00631EE9"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9</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9</w:t>
    </w:r>
    <w:r>
      <w:rPr>
        <w:b/>
        <w:bCs/>
        <w:sz w:val="24"/>
        <w:szCs w:val="24"/>
      </w:rPr>
      <w:fldChar w:fldCharType="end"/>
    </w:r>
  </w:p>
  <w:p w14:paraId="15231F35" w14:textId="77777777" w:rsidR="00631EE9" w:rsidRPr="002D07B9" w:rsidRDefault="00631EE9"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E493D6" w14:textId="77777777" w:rsidR="00B110FD" w:rsidRDefault="00B110FD" w:rsidP="002A1D39">
      <w:pPr>
        <w:spacing w:after="0"/>
      </w:pPr>
      <w:r>
        <w:separator/>
      </w:r>
    </w:p>
  </w:footnote>
  <w:footnote w:type="continuationSeparator" w:id="0">
    <w:p w14:paraId="38B3A006" w14:textId="77777777" w:rsidR="00B110FD" w:rsidRDefault="00B110FD"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37615"/>
    <w:multiLevelType w:val="hybridMultilevel"/>
    <w:tmpl w:val="B90EF6C8"/>
    <w:lvl w:ilvl="0" w:tplc="0B120430">
      <w:start w:val="1"/>
      <w:numFmt w:val="bullet"/>
      <w:lvlText w:val="•"/>
      <w:lvlJc w:val="left"/>
      <w:pPr>
        <w:tabs>
          <w:tab w:val="num" w:pos="720"/>
        </w:tabs>
        <w:ind w:left="720" w:hanging="360"/>
      </w:pPr>
      <w:rPr>
        <w:rFonts w:ascii="Arial" w:hAnsi="Arial" w:hint="default"/>
      </w:rPr>
    </w:lvl>
    <w:lvl w:ilvl="1" w:tplc="EB2EEAE4">
      <w:start w:val="4382"/>
      <w:numFmt w:val="bullet"/>
      <w:lvlText w:val="–"/>
      <w:lvlJc w:val="left"/>
      <w:pPr>
        <w:tabs>
          <w:tab w:val="num" w:pos="1440"/>
        </w:tabs>
        <w:ind w:left="1440" w:hanging="360"/>
      </w:pPr>
      <w:rPr>
        <w:rFonts w:ascii="Arial" w:hAnsi="Arial" w:hint="default"/>
      </w:rPr>
    </w:lvl>
    <w:lvl w:ilvl="2" w:tplc="C2EEB972">
      <w:start w:val="4382"/>
      <w:numFmt w:val="bullet"/>
      <w:lvlText w:val="•"/>
      <w:lvlJc w:val="left"/>
      <w:pPr>
        <w:tabs>
          <w:tab w:val="num" w:pos="2160"/>
        </w:tabs>
        <w:ind w:left="2160" w:hanging="360"/>
      </w:pPr>
      <w:rPr>
        <w:rFonts w:ascii="Arial" w:hAnsi="Arial" w:hint="default"/>
      </w:rPr>
    </w:lvl>
    <w:lvl w:ilvl="3" w:tplc="EF9CD536" w:tentative="1">
      <w:start w:val="1"/>
      <w:numFmt w:val="bullet"/>
      <w:lvlText w:val="•"/>
      <w:lvlJc w:val="left"/>
      <w:pPr>
        <w:tabs>
          <w:tab w:val="num" w:pos="2880"/>
        </w:tabs>
        <w:ind w:left="2880" w:hanging="360"/>
      </w:pPr>
      <w:rPr>
        <w:rFonts w:ascii="Arial" w:hAnsi="Arial" w:hint="default"/>
      </w:rPr>
    </w:lvl>
    <w:lvl w:ilvl="4" w:tplc="2EA4D3E6" w:tentative="1">
      <w:start w:val="1"/>
      <w:numFmt w:val="bullet"/>
      <w:lvlText w:val="•"/>
      <w:lvlJc w:val="left"/>
      <w:pPr>
        <w:tabs>
          <w:tab w:val="num" w:pos="3600"/>
        </w:tabs>
        <w:ind w:left="3600" w:hanging="360"/>
      </w:pPr>
      <w:rPr>
        <w:rFonts w:ascii="Arial" w:hAnsi="Arial" w:hint="default"/>
      </w:rPr>
    </w:lvl>
    <w:lvl w:ilvl="5" w:tplc="A2FAD35C" w:tentative="1">
      <w:start w:val="1"/>
      <w:numFmt w:val="bullet"/>
      <w:lvlText w:val="•"/>
      <w:lvlJc w:val="left"/>
      <w:pPr>
        <w:tabs>
          <w:tab w:val="num" w:pos="4320"/>
        </w:tabs>
        <w:ind w:left="4320" w:hanging="360"/>
      </w:pPr>
      <w:rPr>
        <w:rFonts w:ascii="Arial" w:hAnsi="Arial" w:hint="default"/>
      </w:rPr>
    </w:lvl>
    <w:lvl w:ilvl="6" w:tplc="098212F0" w:tentative="1">
      <w:start w:val="1"/>
      <w:numFmt w:val="bullet"/>
      <w:lvlText w:val="•"/>
      <w:lvlJc w:val="left"/>
      <w:pPr>
        <w:tabs>
          <w:tab w:val="num" w:pos="5040"/>
        </w:tabs>
        <w:ind w:left="5040" w:hanging="360"/>
      </w:pPr>
      <w:rPr>
        <w:rFonts w:ascii="Arial" w:hAnsi="Arial" w:hint="default"/>
      </w:rPr>
    </w:lvl>
    <w:lvl w:ilvl="7" w:tplc="F926C92E" w:tentative="1">
      <w:start w:val="1"/>
      <w:numFmt w:val="bullet"/>
      <w:lvlText w:val="•"/>
      <w:lvlJc w:val="left"/>
      <w:pPr>
        <w:tabs>
          <w:tab w:val="num" w:pos="5760"/>
        </w:tabs>
        <w:ind w:left="5760" w:hanging="360"/>
      </w:pPr>
      <w:rPr>
        <w:rFonts w:ascii="Arial" w:hAnsi="Arial" w:hint="default"/>
      </w:rPr>
    </w:lvl>
    <w:lvl w:ilvl="8" w:tplc="6F56AFE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3C3434"/>
    <w:multiLevelType w:val="hybridMultilevel"/>
    <w:tmpl w:val="D9F4119E"/>
    <w:lvl w:ilvl="0" w:tplc="4126CDE4">
      <w:start w:val="1"/>
      <w:numFmt w:val="bullet"/>
      <w:lvlText w:val="•"/>
      <w:lvlJc w:val="left"/>
      <w:pPr>
        <w:tabs>
          <w:tab w:val="num" w:pos="720"/>
        </w:tabs>
        <w:ind w:left="720" w:hanging="360"/>
      </w:pPr>
      <w:rPr>
        <w:rFonts w:ascii="Arial" w:hAnsi="Arial" w:hint="default"/>
      </w:rPr>
    </w:lvl>
    <w:lvl w:ilvl="1" w:tplc="22AA5E80">
      <w:start w:val="4382"/>
      <w:numFmt w:val="bullet"/>
      <w:lvlText w:val="–"/>
      <w:lvlJc w:val="left"/>
      <w:pPr>
        <w:tabs>
          <w:tab w:val="num" w:pos="1440"/>
        </w:tabs>
        <w:ind w:left="1440" w:hanging="360"/>
      </w:pPr>
      <w:rPr>
        <w:rFonts w:ascii="Arial" w:hAnsi="Arial" w:hint="default"/>
      </w:rPr>
    </w:lvl>
    <w:lvl w:ilvl="2" w:tplc="E612D64A">
      <w:start w:val="4382"/>
      <w:numFmt w:val="bullet"/>
      <w:lvlText w:val="•"/>
      <w:lvlJc w:val="left"/>
      <w:pPr>
        <w:tabs>
          <w:tab w:val="num" w:pos="2160"/>
        </w:tabs>
        <w:ind w:left="2160" w:hanging="360"/>
      </w:pPr>
      <w:rPr>
        <w:rFonts w:ascii="Arial" w:hAnsi="Arial" w:hint="default"/>
      </w:rPr>
    </w:lvl>
    <w:lvl w:ilvl="3" w:tplc="91D89574">
      <w:start w:val="4382"/>
      <w:numFmt w:val="bullet"/>
      <w:lvlText w:val="–"/>
      <w:lvlJc w:val="left"/>
      <w:pPr>
        <w:tabs>
          <w:tab w:val="num" w:pos="2880"/>
        </w:tabs>
        <w:ind w:left="2880" w:hanging="360"/>
      </w:pPr>
      <w:rPr>
        <w:rFonts w:ascii="Arial" w:hAnsi="Arial" w:hint="default"/>
      </w:rPr>
    </w:lvl>
    <w:lvl w:ilvl="4" w:tplc="E6E2F49E" w:tentative="1">
      <w:start w:val="1"/>
      <w:numFmt w:val="bullet"/>
      <w:lvlText w:val="•"/>
      <w:lvlJc w:val="left"/>
      <w:pPr>
        <w:tabs>
          <w:tab w:val="num" w:pos="3600"/>
        </w:tabs>
        <w:ind w:left="3600" w:hanging="360"/>
      </w:pPr>
      <w:rPr>
        <w:rFonts w:ascii="Arial" w:hAnsi="Arial" w:hint="default"/>
      </w:rPr>
    </w:lvl>
    <w:lvl w:ilvl="5" w:tplc="03B809B2" w:tentative="1">
      <w:start w:val="1"/>
      <w:numFmt w:val="bullet"/>
      <w:lvlText w:val="•"/>
      <w:lvlJc w:val="left"/>
      <w:pPr>
        <w:tabs>
          <w:tab w:val="num" w:pos="4320"/>
        </w:tabs>
        <w:ind w:left="4320" w:hanging="360"/>
      </w:pPr>
      <w:rPr>
        <w:rFonts w:ascii="Arial" w:hAnsi="Arial" w:hint="default"/>
      </w:rPr>
    </w:lvl>
    <w:lvl w:ilvl="6" w:tplc="2F5090E4" w:tentative="1">
      <w:start w:val="1"/>
      <w:numFmt w:val="bullet"/>
      <w:lvlText w:val="•"/>
      <w:lvlJc w:val="left"/>
      <w:pPr>
        <w:tabs>
          <w:tab w:val="num" w:pos="5040"/>
        </w:tabs>
        <w:ind w:left="5040" w:hanging="360"/>
      </w:pPr>
      <w:rPr>
        <w:rFonts w:ascii="Arial" w:hAnsi="Arial" w:hint="default"/>
      </w:rPr>
    </w:lvl>
    <w:lvl w:ilvl="7" w:tplc="DDD02EE4" w:tentative="1">
      <w:start w:val="1"/>
      <w:numFmt w:val="bullet"/>
      <w:lvlText w:val="•"/>
      <w:lvlJc w:val="left"/>
      <w:pPr>
        <w:tabs>
          <w:tab w:val="num" w:pos="5760"/>
        </w:tabs>
        <w:ind w:left="5760" w:hanging="360"/>
      </w:pPr>
      <w:rPr>
        <w:rFonts w:ascii="Arial" w:hAnsi="Arial" w:hint="default"/>
      </w:rPr>
    </w:lvl>
    <w:lvl w:ilvl="8" w:tplc="3BF4571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D77339"/>
    <w:multiLevelType w:val="hybridMultilevel"/>
    <w:tmpl w:val="38E07906"/>
    <w:lvl w:ilvl="0" w:tplc="5C0C9A62">
      <w:start w:val="1"/>
      <w:numFmt w:val="bullet"/>
      <w:lvlText w:val="•"/>
      <w:lvlJc w:val="left"/>
      <w:pPr>
        <w:tabs>
          <w:tab w:val="num" w:pos="720"/>
        </w:tabs>
        <w:ind w:left="720" w:hanging="360"/>
      </w:pPr>
      <w:rPr>
        <w:rFonts w:ascii="Arial" w:hAnsi="Arial" w:hint="default"/>
      </w:rPr>
    </w:lvl>
    <w:lvl w:ilvl="1" w:tplc="48D23802">
      <w:start w:val="4382"/>
      <w:numFmt w:val="bullet"/>
      <w:lvlText w:val="–"/>
      <w:lvlJc w:val="left"/>
      <w:pPr>
        <w:tabs>
          <w:tab w:val="num" w:pos="1440"/>
        </w:tabs>
        <w:ind w:left="1440" w:hanging="360"/>
      </w:pPr>
      <w:rPr>
        <w:rFonts w:ascii="Arial" w:hAnsi="Arial" w:hint="default"/>
      </w:rPr>
    </w:lvl>
    <w:lvl w:ilvl="2" w:tplc="2FA66DEE">
      <w:start w:val="4382"/>
      <w:numFmt w:val="bullet"/>
      <w:lvlText w:val="•"/>
      <w:lvlJc w:val="left"/>
      <w:pPr>
        <w:tabs>
          <w:tab w:val="num" w:pos="2160"/>
        </w:tabs>
        <w:ind w:left="2160" w:hanging="360"/>
      </w:pPr>
      <w:rPr>
        <w:rFonts w:ascii="Arial" w:hAnsi="Arial" w:hint="default"/>
      </w:rPr>
    </w:lvl>
    <w:lvl w:ilvl="3" w:tplc="CB46D7C6" w:tentative="1">
      <w:start w:val="1"/>
      <w:numFmt w:val="bullet"/>
      <w:lvlText w:val="•"/>
      <w:lvlJc w:val="left"/>
      <w:pPr>
        <w:tabs>
          <w:tab w:val="num" w:pos="2880"/>
        </w:tabs>
        <w:ind w:left="2880" w:hanging="360"/>
      </w:pPr>
      <w:rPr>
        <w:rFonts w:ascii="Arial" w:hAnsi="Arial" w:hint="default"/>
      </w:rPr>
    </w:lvl>
    <w:lvl w:ilvl="4" w:tplc="4BB00872" w:tentative="1">
      <w:start w:val="1"/>
      <w:numFmt w:val="bullet"/>
      <w:lvlText w:val="•"/>
      <w:lvlJc w:val="left"/>
      <w:pPr>
        <w:tabs>
          <w:tab w:val="num" w:pos="3600"/>
        </w:tabs>
        <w:ind w:left="3600" w:hanging="360"/>
      </w:pPr>
      <w:rPr>
        <w:rFonts w:ascii="Arial" w:hAnsi="Arial" w:hint="default"/>
      </w:rPr>
    </w:lvl>
    <w:lvl w:ilvl="5" w:tplc="6DE8CCEC" w:tentative="1">
      <w:start w:val="1"/>
      <w:numFmt w:val="bullet"/>
      <w:lvlText w:val="•"/>
      <w:lvlJc w:val="left"/>
      <w:pPr>
        <w:tabs>
          <w:tab w:val="num" w:pos="4320"/>
        </w:tabs>
        <w:ind w:left="4320" w:hanging="360"/>
      </w:pPr>
      <w:rPr>
        <w:rFonts w:ascii="Arial" w:hAnsi="Arial" w:hint="default"/>
      </w:rPr>
    </w:lvl>
    <w:lvl w:ilvl="6" w:tplc="17BE35D8" w:tentative="1">
      <w:start w:val="1"/>
      <w:numFmt w:val="bullet"/>
      <w:lvlText w:val="•"/>
      <w:lvlJc w:val="left"/>
      <w:pPr>
        <w:tabs>
          <w:tab w:val="num" w:pos="5040"/>
        </w:tabs>
        <w:ind w:left="5040" w:hanging="360"/>
      </w:pPr>
      <w:rPr>
        <w:rFonts w:ascii="Arial" w:hAnsi="Arial" w:hint="default"/>
      </w:rPr>
    </w:lvl>
    <w:lvl w:ilvl="7" w:tplc="1062E542" w:tentative="1">
      <w:start w:val="1"/>
      <w:numFmt w:val="bullet"/>
      <w:lvlText w:val="•"/>
      <w:lvlJc w:val="left"/>
      <w:pPr>
        <w:tabs>
          <w:tab w:val="num" w:pos="5760"/>
        </w:tabs>
        <w:ind w:left="5760" w:hanging="360"/>
      </w:pPr>
      <w:rPr>
        <w:rFonts w:ascii="Arial" w:hAnsi="Arial" w:hint="default"/>
      </w:rPr>
    </w:lvl>
    <w:lvl w:ilvl="8" w:tplc="DAF0AB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260A05"/>
    <w:multiLevelType w:val="hybridMultilevel"/>
    <w:tmpl w:val="AF62E794"/>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557303"/>
    <w:multiLevelType w:val="hybridMultilevel"/>
    <w:tmpl w:val="2480AFB8"/>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B75D0E"/>
    <w:multiLevelType w:val="hybridMultilevel"/>
    <w:tmpl w:val="69D82340"/>
    <w:lvl w:ilvl="0" w:tplc="B7DAC8E4">
      <w:start w:val="1"/>
      <w:numFmt w:val="bullet"/>
      <w:lvlText w:val="•"/>
      <w:lvlJc w:val="left"/>
      <w:pPr>
        <w:tabs>
          <w:tab w:val="num" w:pos="720"/>
        </w:tabs>
        <w:ind w:left="720" w:hanging="360"/>
      </w:pPr>
      <w:rPr>
        <w:rFonts w:ascii="Arial" w:hAnsi="Arial" w:hint="default"/>
      </w:rPr>
    </w:lvl>
    <w:lvl w:ilvl="1" w:tplc="7E9806E8">
      <w:start w:val="2564"/>
      <w:numFmt w:val="bullet"/>
      <w:lvlText w:val="–"/>
      <w:lvlJc w:val="left"/>
      <w:pPr>
        <w:tabs>
          <w:tab w:val="num" w:pos="1440"/>
        </w:tabs>
        <w:ind w:left="1440" w:hanging="360"/>
      </w:pPr>
      <w:rPr>
        <w:rFonts w:ascii="Arial" w:hAnsi="Arial" w:hint="default"/>
      </w:rPr>
    </w:lvl>
    <w:lvl w:ilvl="2" w:tplc="6212BA9C">
      <w:start w:val="2564"/>
      <w:numFmt w:val="bullet"/>
      <w:lvlText w:val="•"/>
      <w:lvlJc w:val="left"/>
      <w:pPr>
        <w:tabs>
          <w:tab w:val="num" w:pos="2160"/>
        </w:tabs>
        <w:ind w:left="2160" w:hanging="360"/>
      </w:pPr>
      <w:rPr>
        <w:rFonts w:ascii="Arial" w:hAnsi="Arial" w:hint="default"/>
      </w:rPr>
    </w:lvl>
    <w:lvl w:ilvl="3" w:tplc="87149D42">
      <w:start w:val="2564"/>
      <w:numFmt w:val="bullet"/>
      <w:lvlText w:val="–"/>
      <w:lvlJc w:val="left"/>
      <w:pPr>
        <w:tabs>
          <w:tab w:val="num" w:pos="2880"/>
        </w:tabs>
        <w:ind w:left="2880" w:hanging="360"/>
      </w:pPr>
      <w:rPr>
        <w:rFonts w:ascii="Arial" w:hAnsi="Arial" w:hint="default"/>
      </w:rPr>
    </w:lvl>
    <w:lvl w:ilvl="4" w:tplc="8F2608BC" w:tentative="1">
      <w:start w:val="1"/>
      <w:numFmt w:val="bullet"/>
      <w:lvlText w:val="•"/>
      <w:lvlJc w:val="left"/>
      <w:pPr>
        <w:tabs>
          <w:tab w:val="num" w:pos="3600"/>
        </w:tabs>
        <w:ind w:left="3600" w:hanging="360"/>
      </w:pPr>
      <w:rPr>
        <w:rFonts w:ascii="Arial" w:hAnsi="Arial" w:hint="default"/>
      </w:rPr>
    </w:lvl>
    <w:lvl w:ilvl="5" w:tplc="9828D9F4" w:tentative="1">
      <w:start w:val="1"/>
      <w:numFmt w:val="bullet"/>
      <w:lvlText w:val="•"/>
      <w:lvlJc w:val="left"/>
      <w:pPr>
        <w:tabs>
          <w:tab w:val="num" w:pos="4320"/>
        </w:tabs>
        <w:ind w:left="4320" w:hanging="360"/>
      </w:pPr>
      <w:rPr>
        <w:rFonts w:ascii="Arial" w:hAnsi="Arial" w:hint="default"/>
      </w:rPr>
    </w:lvl>
    <w:lvl w:ilvl="6" w:tplc="F794A0DA" w:tentative="1">
      <w:start w:val="1"/>
      <w:numFmt w:val="bullet"/>
      <w:lvlText w:val="•"/>
      <w:lvlJc w:val="left"/>
      <w:pPr>
        <w:tabs>
          <w:tab w:val="num" w:pos="5040"/>
        </w:tabs>
        <w:ind w:left="5040" w:hanging="360"/>
      </w:pPr>
      <w:rPr>
        <w:rFonts w:ascii="Arial" w:hAnsi="Arial" w:hint="default"/>
      </w:rPr>
    </w:lvl>
    <w:lvl w:ilvl="7" w:tplc="6060BB46" w:tentative="1">
      <w:start w:val="1"/>
      <w:numFmt w:val="bullet"/>
      <w:lvlText w:val="•"/>
      <w:lvlJc w:val="left"/>
      <w:pPr>
        <w:tabs>
          <w:tab w:val="num" w:pos="5760"/>
        </w:tabs>
        <w:ind w:left="5760" w:hanging="360"/>
      </w:pPr>
      <w:rPr>
        <w:rFonts w:ascii="Arial" w:hAnsi="Arial" w:hint="default"/>
      </w:rPr>
    </w:lvl>
    <w:lvl w:ilvl="8" w:tplc="DCB6BF1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8440C0"/>
    <w:multiLevelType w:val="hybridMultilevel"/>
    <w:tmpl w:val="9A9CC818"/>
    <w:lvl w:ilvl="0" w:tplc="B41882C8">
      <w:start w:val="1"/>
      <w:numFmt w:val="bullet"/>
      <w:lvlText w:val="•"/>
      <w:lvlJc w:val="left"/>
      <w:pPr>
        <w:tabs>
          <w:tab w:val="num" w:pos="720"/>
        </w:tabs>
        <w:ind w:left="720" w:hanging="360"/>
      </w:pPr>
      <w:rPr>
        <w:rFonts w:ascii="Arial" w:hAnsi="Arial" w:hint="default"/>
      </w:rPr>
    </w:lvl>
    <w:lvl w:ilvl="1" w:tplc="D8968B2E">
      <w:start w:val="4382"/>
      <w:numFmt w:val="bullet"/>
      <w:lvlText w:val="–"/>
      <w:lvlJc w:val="left"/>
      <w:pPr>
        <w:tabs>
          <w:tab w:val="num" w:pos="1440"/>
        </w:tabs>
        <w:ind w:left="1440" w:hanging="360"/>
      </w:pPr>
      <w:rPr>
        <w:rFonts w:ascii="Arial" w:hAnsi="Arial" w:hint="default"/>
      </w:rPr>
    </w:lvl>
    <w:lvl w:ilvl="2" w:tplc="DCCAC906">
      <w:start w:val="4382"/>
      <w:numFmt w:val="bullet"/>
      <w:lvlText w:val="•"/>
      <w:lvlJc w:val="left"/>
      <w:pPr>
        <w:tabs>
          <w:tab w:val="num" w:pos="2160"/>
        </w:tabs>
        <w:ind w:left="2160" w:hanging="360"/>
      </w:pPr>
      <w:rPr>
        <w:rFonts w:ascii="Arial" w:hAnsi="Arial" w:hint="default"/>
      </w:rPr>
    </w:lvl>
    <w:lvl w:ilvl="3" w:tplc="9158462A" w:tentative="1">
      <w:start w:val="1"/>
      <w:numFmt w:val="bullet"/>
      <w:lvlText w:val="•"/>
      <w:lvlJc w:val="left"/>
      <w:pPr>
        <w:tabs>
          <w:tab w:val="num" w:pos="2880"/>
        </w:tabs>
        <w:ind w:left="2880" w:hanging="360"/>
      </w:pPr>
      <w:rPr>
        <w:rFonts w:ascii="Arial" w:hAnsi="Arial" w:hint="default"/>
      </w:rPr>
    </w:lvl>
    <w:lvl w:ilvl="4" w:tplc="055A95BA" w:tentative="1">
      <w:start w:val="1"/>
      <w:numFmt w:val="bullet"/>
      <w:lvlText w:val="•"/>
      <w:lvlJc w:val="left"/>
      <w:pPr>
        <w:tabs>
          <w:tab w:val="num" w:pos="3600"/>
        </w:tabs>
        <w:ind w:left="3600" w:hanging="360"/>
      </w:pPr>
      <w:rPr>
        <w:rFonts w:ascii="Arial" w:hAnsi="Arial" w:hint="default"/>
      </w:rPr>
    </w:lvl>
    <w:lvl w:ilvl="5" w:tplc="72B6313E" w:tentative="1">
      <w:start w:val="1"/>
      <w:numFmt w:val="bullet"/>
      <w:lvlText w:val="•"/>
      <w:lvlJc w:val="left"/>
      <w:pPr>
        <w:tabs>
          <w:tab w:val="num" w:pos="4320"/>
        </w:tabs>
        <w:ind w:left="4320" w:hanging="360"/>
      </w:pPr>
      <w:rPr>
        <w:rFonts w:ascii="Arial" w:hAnsi="Arial" w:hint="default"/>
      </w:rPr>
    </w:lvl>
    <w:lvl w:ilvl="6" w:tplc="867820FC" w:tentative="1">
      <w:start w:val="1"/>
      <w:numFmt w:val="bullet"/>
      <w:lvlText w:val="•"/>
      <w:lvlJc w:val="left"/>
      <w:pPr>
        <w:tabs>
          <w:tab w:val="num" w:pos="5040"/>
        </w:tabs>
        <w:ind w:left="5040" w:hanging="360"/>
      </w:pPr>
      <w:rPr>
        <w:rFonts w:ascii="Arial" w:hAnsi="Arial" w:hint="default"/>
      </w:rPr>
    </w:lvl>
    <w:lvl w:ilvl="7" w:tplc="CD98DA26" w:tentative="1">
      <w:start w:val="1"/>
      <w:numFmt w:val="bullet"/>
      <w:lvlText w:val="•"/>
      <w:lvlJc w:val="left"/>
      <w:pPr>
        <w:tabs>
          <w:tab w:val="num" w:pos="5760"/>
        </w:tabs>
        <w:ind w:left="5760" w:hanging="360"/>
      </w:pPr>
      <w:rPr>
        <w:rFonts w:ascii="Arial" w:hAnsi="Arial" w:hint="default"/>
      </w:rPr>
    </w:lvl>
    <w:lvl w:ilvl="8" w:tplc="A7C4AB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2D078D"/>
    <w:multiLevelType w:val="hybridMultilevel"/>
    <w:tmpl w:val="DCCE6E58"/>
    <w:lvl w:ilvl="0" w:tplc="8104E1C2">
      <w:start w:val="1"/>
      <w:numFmt w:val="bullet"/>
      <w:lvlText w:val="•"/>
      <w:lvlJc w:val="left"/>
      <w:pPr>
        <w:tabs>
          <w:tab w:val="num" w:pos="720"/>
        </w:tabs>
        <w:ind w:left="720" w:hanging="360"/>
      </w:pPr>
      <w:rPr>
        <w:rFonts w:ascii="Arial" w:hAnsi="Arial" w:hint="default"/>
      </w:rPr>
    </w:lvl>
    <w:lvl w:ilvl="1" w:tplc="73980FE0">
      <w:numFmt w:val="bullet"/>
      <w:lvlText w:val="–"/>
      <w:lvlJc w:val="left"/>
      <w:pPr>
        <w:tabs>
          <w:tab w:val="num" w:pos="1440"/>
        </w:tabs>
        <w:ind w:left="1440" w:hanging="360"/>
      </w:pPr>
      <w:rPr>
        <w:rFonts w:ascii="Arial" w:hAnsi="Arial" w:hint="default"/>
      </w:rPr>
    </w:lvl>
    <w:lvl w:ilvl="2" w:tplc="5CCC9356">
      <w:numFmt w:val="bullet"/>
      <w:lvlText w:val="•"/>
      <w:lvlJc w:val="left"/>
      <w:pPr>
        <w:tabs>
          <w:tab w:val="num" w:pos="2160"/>
        </w:tabs>
        <w:ind w:left="2160" w:hanging="360"/>
      </w:pPr>
      <w:rPr>
        <w:rFonts w:ascii="Arial" w:hAnsi="Arial" w:hint="default"/>
      </w:rPr>
    </w:lvl>
    <w:lvl w:ilvl="3" w:tplc="E41C8148" w:tentative="1">
      <w:start w:val="1"/>
      <w:numFmt w:val="bullet"/>
      <w:lvlText w:val="•"/>
      <w:lvlJc w:val="left"/>
      <w:pPr>
        <w:tabs>
          <w:tab w:val="num" w:pos="2880"/>
        </w:tabs>
        <w:ind w:left="2880" w:hanging="360"/>
      </w:pPr>
      <w:rPr>
        <w:rFonts w:ascii="Arial" w:hAnsi="Arial" w:hint="default"/>
      </w:rPr>
    </w:lvl>
    <w:lvl w:ilvl="4" w:tplc="2814CDBC" w:tentative="1">
      <w:start w:val="1"/>
      <w:numFmt w:val="bullet"/>
      <w:lvlText w:val="•"/>
      <w:lvlJc w:val="left"/>
      <w:pPr>
        <w:tabs>
          <w:tab w:val="num" w:pos="3600"/>
        </w:tabs>
        <w:ind w:left="3600" w:hanging="360"/>
      </w:pPr>
      <w:rPr>
        <w:rFonts w:ascii="Arial" w:hAnsi="Arial" w:hint="default"/>
      </w:rPr>
    </w:lvl>
    <w:lvl w:ilvl="5" w:tplc="1F7C2106" w:tentative="1">
      <w:start w:val="1"/>
      <w:numFmt w:val="bullet"/>
      <w:lvlText w:val="•"/>
      <w:lvlJc w:val="left"/>
      <w:pPr>
        <w:tabs>
          <w:tab w:val="num" w:pos="4320"/>
        </w:tabs>
        <w:ind w:left="4320" w:hanging="360"/>
      </w:pPr>
      <w:rPr>
        <w:rFonts w:ascii="Arial" w:hAnsi="Arial" w:hint="default"/>
      </w:rPr>
    </w:lvl>
    <w:lvl w:ilvl="6" w:tplc="37203B00" w:tentative="1">
      <w:start w:val="1"/>
      <w:numFmt w:val="bullet"/>
      <w:lvlText w:val="•"/>
      <w:lvlJc w:val="left"/>
      <w:pPr>
        <w:tabs>
          <w:tab w:val="num" w:pos="5040"/>
        </w:tabs>
        <w:ind w:left="5040" w:hanging="360"/>
      </w:pPr>
      <w:rPr>
        <w:rFonts w:ascii="Arial" w:hAnsi="Arial" w:hint="default"/>
      </w:rPr>
    </w:lvl>
    <w:lvl w:ilvl="7" w:tplc="EAE4E9E2" w:tentative="1">
      <w:start w:val="1"/>
      <w:numFmt w:val="bullet"/>
      <w:lvlText w:val="•"/>
      <w:lvlJc w:val="left"/>
      <w:pPr>
        <w:tabs>
          <w:tab w:val="num" w:pos="5760"/>
        </w:tabs>
        <w:ind w:left="5760" w:hanging="360"/>
      </w:pPr>
      <w:rPr>
        <w:rFonts w:ascii="Arial" w:hAnsi="Arial" w:hint="default"/>
      </w:rPr>
    </w:lvl>
    <w:lvl w:ilvl="8" w:tplc="06C0488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E8713F"/>
    <w:multiLevelType w:val="hybridMultilevel"/>
    <w:tmpl w:val="A1EEA7D0"/>
    <w:lvl w:ilvl="0" w:tplc="88BAEDDC">
      <w:start w:val="1"/>
      <w:numFmt w:val="bullet"/>
      <w:lvlText w:val="•"/>
      <w:lvlJc w:val="left"/>
      <w:pPr>
        <w:tabs>
          <w:tab w:val="num" w:pos="720"/>
        </w:tabs>
        <w:ind w:left="720" w:hanging="360"/>
      </w:pPr>
      <w:rPr>
        <w:rFonts w:ascii="Arial" w:hAnsi="Arial" w:hint="default"/>
      </w:rPr>
    </w:lvl>
    <w:lvl w:ilvl="1" w:tplc="B312470E" w:tentative="1">
      <w:start w:val="1"/>
      <w:numFmt w:val="bullet"/>
      <w:lvlText w:val="•"/>
      <w:lvlJc w:val="left"/>
      <w:pPr>
        <w:tabs>
          <w:tab w:val="num" w:pos="1440"/>
        </w:tabs>
        <w:ind w:left="1440" w:hanging="360"/>
      </w:pPr>
      <w:rPr>
        <w:rFonts w:ascii="Arial" w:hAnsi="Arial" w:hint="default"/>
      </w:rPr>
    </w:lvl>
    <w:lvl w:ilvl="2" w:tplc="67603AD0" w:tentative="1">
      <w:start w:val="1"/>
      <w:numFmt w:val="bullet"/>
      <w:lvlText w:val="•"/>
      <w:lvlJc w:val="left"/>
      <w:pPr>
        <w:tabs>
          <w:tab w:val="num" w:pos="2160"/>
        </w:tabs>
        <w:ind w:left="2160" w:hanging="360"/>
      </w:pPr>
      <w:rPr>
        <w:rFonts w:ascii="Arial" w:hAnsi="Arial" w:hint="default"/>
      </w:rPr>
    </w:lvl>
    <w:lvl w:ilvl="3" w:tplc="CD748A96" w:tentative="1">
      <w:start w:val="1"/>
      <w:numFmt w:val="bullet"/>
      <w:lvlText w:val="•"/>
      <w:lvlJc w:val="left"/>
      <w:pPr>
        <w:tabs>
          <w:tab w:val="num" w:pos="2880"/>
        </w:tabs>
        <w:ind w:left="2880" w:hanging="360"/>
      </w:pPr>
      <w:rPr>
        <w:rFonts w:ascii="Arial" w:hAnsi="Arial" w:hint="default"/>
      </w:rPr>
    </w:lvl>
    <w:lvl w:ilvl="4" w:tplc="3D88EA8A" w:tentative="1">
      <w:start w:val="1"/>
      <w:numFmt w:val="bullet"/>
      <w:lvlText w:val="•"/>
      <w:lvlJc w:val="left"/>
      <w:pPr>
        <w:tabs>
          <w:tab w:val="num" w:pos="3600"/>
        </w:tabs>
        <w:ind w:left="3600" w:hanging="360"/>
      </w:pPr>
      <w:rPr>
        <w:rFonts w:ascii="Arial" w:hAnsi="Arial" w:hint="default"/>
      </w:rPr>
    </w:lvl>
    <w:lvl w:ilvl="5" w:tplc="4F363250" w:tentative="1">
      <w:start w:val="1"/>
      <w:numFmt w:val="bullet"/>
      <w:lvlText w:val="•"/>
      <w:lvlJc w:val="left"/>
      <w:pPr>
        <w:tabs>
          <w:tab w:val="num" w:pos="4320"/>
        </w:tabs>
        <w:ind w:left="4320" w:hanging="360"/>
      </w:pPr>
      <w:rPr>
        <w:rFonts w:ascii="Arial" w:hAnsi="Arial" w:hint="default"/>
      </w:rPr>
    </w:lvl>
    <w:lvl w:ilvl="6" w:tplc="B728FA0C" w:tentative="1">
      <w:start w:val="1"/>
      <w:numFmt w:val="bullet"/>
      <w:lvlText w:val="•"/>
      <w:lvlJc w:val="left"/>
      <w:pPr>
        <w:tabs>
          <w:tab w:val="num" w:pos="5040"/>
        </w:tabs>
        <w:ind w:left="5040" w:hanging="360"/>
      </w:pPr>
      <w:rPr>
        <w:rFonts w:ascii="Arial" w:hAnsi="Arial" w:hint="default"/>
      </w:rPr>
    </w:lvl>
    <w:lvl w:ilvl="7" w:tplc="605E816A" w:tentative="1">
      <w:start w:val="1"/>
      <w:numFmt w:val="bullet"/>
      <w:lvlText w:val="•"/>
      <w:lvlJc w:val="left"/>
      <w:pPr>
        <w:tabs>
          <w:tab w:val="num" w:pos="5760"/>
        </w:tabs>
        <w:ind w:left="5760" w:hanging="360"/>
      </w:pPr>
      <w:rPr>
        <w:rFonts w:ascii="Arial" w:hAnsi="Arial" w:hint="default"/>
      </w:rPr>
    </w:lvl>
    <w:lvl w:ilvl="8" w:tplc="3E54717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300DDB"/>
    <w:multiLevelType w:val="hybridMultilevel"/>
    <w:tmpl w:val="775A2AA2"/>
    <w:lvl w:ilvl="0" w:tplc="FFE8F986">
      <w:start w:val="1"/>
      <w:numFmt w:val="bullet"/>
      <w:lvlText w:val="•"/>
      <w:lvlJc w:val="left"/>
      <w:pPr>
        <w:tabs>
          <w:tab w:val="num" w:pos="720"/>
        </w:tabs>
        <w:ind w:left="720" w:hanging="360"/>
      </w:pPr>
      <w:rPr>
        <w:rFonts w:ascii="Arial" w:hAnsi="Arial" w:hint="default"/>
      </w:rPr>
    </w:lvl>
    <w:lvl w:ilvl="1" w:tplc="15524186">
      <w:start w:val="4382"/>
      <w:numFmt w:val="bullet"/>
      <w:lvlText w:val="–"/>
      <w:lvlJc w:val="left"/>
      <w:pPr>
        <w:tabs>
          <w:tab w:val="num" w:pos="1440"/>
        </w:tabs>
        <w:ind w:left="1440" w:hanging="360"/>
      </w:pPr>
      <w:rPr>
        <w:rFonts w:ascii="Arial" w:hAnsi="Arial" w:hint="default"/>
      </w:rPr>
    </w:lvl>
    <w:lvl w:ilvl="2" w:tplc="3124B35E">
      <w:start w:val="4382"/>
      <w:numFmt w:val="bullet"/>
      <w:lvlText w:val="•"/>
      <w:lvlJc w:val="left"/>
      <w:pPr>
        <w:tabs>
          <w:tab w:val="num" w:pos="2160"/>
        </w:tabs>
        <w:ind w:left="2160" w:hanging="360"/>
      </w:pPr>
      <w:rPr>
        <w:rFonts w:ascii="Arial" w:hAnsi="Arial" w:hint="default"/>
      </w:rPr>
    </w:lvl>
    <w:lvl w:ilvl="3" w:tplc="9C28400E" w:tentative="1">
      <w:start w:val="1"/>
      <w:numFmt w:val="bullet"/>
      <w:lvlText w:val="•"/>
      <w:lvlJc w:val="left"/>
      <w:pPr>
        <w:tabs>
          <w:tab w:val="num" w:pos="2880"/>
        </w:tabs>
        <w:ind w:left="2880" w:hanging="360"/>
      </w:pPr>
      <w:rPr>
        <w:rFonts w:ascii="Arial" w:hAnsi="Arial" w:hint="default"/>
      </w:rPr>
    </w:lvl>
    <w:lvl w:ilvl="4" w:tplc="AA445E44" w:tentative="1">
      <w:start w:val="1"/>
      <w:numFmt w:val="bullet"/>
      <w:lvlText w:val="•"/>
      <w:lvlJc w:val="left"/>
      <w:pPr>
        <w:tabs>
          <w:tab w:val="num" w:pos="3600"/>
        </w:tabs>
        <w:ind w:left="3600" w:hanging="360"/>
      </w:pPr>
      <w:rPr>
        <w:rFonts w:ascii="Arial" w:hAnsi="Arial" w:hint="default"/>
      </w:rPr>
    </w:lvl>
    <w:lvl w:ilvl="5" w:tplc="C538806E" w:tentative="1">
      <w:start w:val="1"/>
      <w:numFmt w:val="bullet"/>
      <w:lvlText w:val="•"/>
      <w:lvlJc w:val="left"/>
      <w:pPr>
        <w:tabs>
          <w:tab w:val="num" w:pos="4320"/>
        </w:tabs>
        <w:ind w:left="4320" w:hanging="360"/>
      </w:pPr>
      <w:rPr>
        <w:rFonts w:ascii="Arial" w:hAnsi="Arial" w:hint="default"/>
      </w:rPr>
    </w:lvl>
    <w:lvl w:ilvl="6" w:tplc="64FEC7A4" w:tentative="1">
      <w:start w:val="1"/>
      <w:numFmt w:val="bullet"/>
      <w:lvlText w:val="•"/>
      <w:lvlJc w:val="left"/>
      <w:pPr>
        <w:tabs>
          <w:tab w:val="num" w:pos="5040"/>
        </w:tabs>
        <w:ind w:left="5040" w:hanging="360"/>
      </w:pPr>
      <w:rPr>
        <w:rFonts w:ascii="Arial" w:hAnsi="Arial" w:hint="default"/>
      </w:rPr>
    </w:lvl>
    <w:lvl w:ilvl="7" w:tplc="5E067F58" w:tentative="1">
      <w:start w:val="1"/>
      <w:numFmt w:val="bullet"/>
      <w:lvlText w:val="•"/>
      <w:lvlJc w:val="left"/>
      <w:pPr>
        <w:tabs>
          <w:tab w:val="num" w:pos="5760"/>
        </w:tabs>
        <w:ind w:left="5760" w:hanging="360"/>
      </w:pPr>
      <w:rPr>
        <w:rFonts w:ascii="Arial" w:hAnsi="Arial" w:hint="default"/>
      </w:rPr>
    </w:lvl>
    <w:lvl w:ilvl="8" w:tplc="F9D88BB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11F52F2"/>
    <w:multiLevelType w:val="hybridMultilevel"/>
    <w:tmpl w:val="C54EC0B8"/>
    <w:lvl w:ilvl="0" w:tplc="02F6E318">
      <w:start w:val="1"/>
      <w:numFmt w:val="bullet"/>
      <w:lvlText w:val="•"/>
      <w:lvlJc w:val="left"/>
      <w:pPr>
        <w:tabs>
          <w:tab w:val="num" w:pos="720"/>
        </w:tabs>
        <w:ind w:left="720" w:hanging="360"/>
      </w:pPr>
      <w:rPr>
        <w:rFonts w:ascii="Arial" w:hAnsi="Arial" w:hint="default"/>
      </w:rPr>
    </w:lvl>
    <w:lvl w:ilvl="1" w:tplc="B1B64652">
      <w:start w:val="4382"/>
      <w:numFmt w:val="bullet"/>
      <w:lvlText w:val="–"/>
      <w:lvlJc w:val="left"/>
      <w:pPr>
        <w:tabs>
          <w:tab w:val="num" w:pos="1440"/>
        </w:tabs>
        <w:ind w:left="1440" w:hanging="360"/>
      </w:pPr>
      <w:rPr>
        <w:rFonts w:ascii="Arial" w:hAnsi="Arial" w:hint="default"/>
      </w:rPr>
    </w:lvl>
    <w:lvl w:ilvl="2" w:tplc="1234D28E">
      <w:start w:val="4382"/>
      <w:numFmt w:val="bullet"/>
      <w:lvlText w:val="•"/>
      <w:lvlJc w:val="left"/>
      <w:pPr>
        <w:tabs>
          <w:tab w:val="num" w:pos="2160"/>
        </w:tabs>
        <w:ind w:left="2160" w:hanging="360"/>
      </w:pPr>
      <w:rPr>
        <w:rFonts w:ascii="Arial" w:hAnsi="Arial" w:hint="default"/>
      </w:rPr>
    </w:lvl>
    <w:lvl w:ilvl="3" w:tplc="4A3C53F6" w:tentative="1">
      <w:start w:val="1"/>
      <w:numFmt w:val="bullet"/>
      <w:lvlText w:val="•"/>
      <w:lvlJc w:val="left"/>
      <w:pPr>
        <w:tabs>
          <w:tab w:val="num" w:pos="2880"/>
        </w:tabs>
        <w:ind w:left="2880" w:hanging="360"/>
      </w:pPr>
      <w:rPr>
        <w:rFonts w:ascii="Arial" w:hAnsi="Arial" w:hint="default"/>
      </w:rPr>
    </w:lvl>
    <w:lvl w:ilvl="4" w:tplc="70EEE37A" w:tentative="1">
      <w:start w:val="1"/>
      <w:numFmt w:val="bullet"/>
      <w:lvlText w:val="•"/>
      <w:lvlJc w:val="left"/>
      <w:pPr>
        <w:tabs>
          <w:tab w:val="num" w:pos="3600"/>
        </w:tabs>
        <w:ind w:left="3600" w:hanging="360"/>
      </w:pPr>
      <w:rPr>
        <w:rFonts w:ascii="Arial" w:hAnsi="Arial" w:hint="default"/>
      </w:rPr>
    </w:lvl>
    <w:lvl w:ilvl="5" w:tplc="655E3EF0" w:tentative="1">
      <w:start w:val="1"/>
      <w:numFmt w:val="bullet"/>
      <w:lvlText w:val="•"/>
      <w:lvlJc w:val="left"/>
      <w:pPr>
        <w:tabs>
          <w:tab w:val="num" w:pos="4320"/>
        </w:tabs>
        <w:ind w:left="4320" w:hanging="360"/>
      </w:pPr>
      <w:rPr>
        <w:rFonts w:ascii="Arial" w:hAnsi="Arial" w:hint="default"/>
      </w:rPr>
    </w:lvl>
    <w:lvl w:ilvl="6" w:tplc="EAC4196E" w:tentative="1">
      <w:start w:val="1"/>
      <w:numFmt w:val="bullet"/>
      <w:lvlText w:val="•"/>
      <w:lvlJc w:val="left"/>
      <w:pPr>
        <w:tabs>
          <w:tab w:val="num" w:pos="5040"/>
        </w:tabs>
        <w:ind w:left="5040" w:hanging="360"/>
      </w:pPr>
      <w:rPr>
        <w:rFonts w:ascii="Arial" w:hAnsi="Arial" w:hint="default"/>
      </w:rPr>
    </w:lvl>
    <w:lvl w:ilvl="7" w:tplc="EEC82E34" w:tentative="1">
      <w:start w:val="1"/>
      <w:numFmt w:val="bullet"/>
      <w:lvlText w:val="•"/>
      <w:lvlJc w:val="left"/>
      <w:pPr>
        <w:tabs>
          <w:tab w:val="num" w:pos="5760"/>
        </w:tabs>
        <w:ind w:left="5760" w:hanging="360"/>
      </w:pPr>
      <w:rPr>
        <w:rFonts w:ascii="Arial" w:hAnsi="Arial" w:hint="default"/>
      </w:rPr>
    </w:lvl>
    <w:lvl w:ilvl="8" w:tplc="CED41F1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128321B"/>
    <w:multiLevelType w:val="hybridMultilevel"/>
    <w:tmpl w:val="C12411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CA5882"/>
    <w:multiLevelType w:val="hybridMultilevel"/>
    <w:tmpl w:val="CDCA4896"/>
    <w:lvl w:ilvl="0" w:tplc="041C0608">
      <w:start w:val="1"/>
      <w:numFmt w:val="bullet"/>
      <w:lvlText w:val="•"/>
      <w:lvlJc w:val="left"/>
      <w:pPr>
        <w:tabs>
          <w:tab w:val="num" w:pos="720"/>
        </w:tabs>
        <w:ind w:left="720" w:hanging="360"/>
      </w:pPr>
      <w:rPr>
        <w:rFonts w:ascii="Arial" w:hAnsi="Arial" w:hint="default"/>
      </w:rPr>
    </w:lvl>
    <w:lvl w:ilvl="1" w:tplc="D0E43358">
      <w:numFmt w:val="none"/>
      <w:lvlText w:val=""/>
      <w:lvlJc w:val="left"/>
      <w:pPr>
        <w:tabs>
          <w:tab w:val="num" w:pos="360"/>
        </w:tabs>
      </w:pPr>
    </w:lvl>
    <w:lvl w:ilvl="2" w:tplc="34C006EE">
      <w:numFmt w:val="none"/>
      <w:lvlText w:val=""/>
      <w:lvlJc w:val="left"/>
      <w:pPr>
        <w:tabs>
          <w:tab w:val="num" w:pos="360"/>
        </w:tabs>
      </w:pPr>
    </w:lvl>
    <w:lvl w:ilvl="3" w:tplc="597E898A" w:tentative="1">
      <w:start w:val="1"/>
      <w:numFmt w:val="bullet"/>
      <w:lvlText w:val="•"/>
      <w:lvlJc w:val="left"/>
      <w:pPr>
        <w:tabs>
          <w:tab w:val="num" w:pos="2880"/>
        </w:tabs>
        <w:ind w:left="2880" w:hanging="360"/>
      </w:pPr>
      <w:rPr>
        <w:rFonts w:ascii="Arial" w:hAnsi="Arial" w:hint="default"/>
      </w:rPr>
    </w:lvl>
    <w:lvl w:ilvl="4" w:tplc="F1DE9B94" w:tentative="1">
      <w:start w:val="1"/>
      <w:numFmt w:val="bullet"/>
      <w:lvlText w:val="•"/>
      <w:lvlJc w:val="left"/>
      <w:pPr>
        <w:tabs>
          <w:tab w:val="num" w:pos="3600"/>
        </w:tabs>
        <w:ind w:left="3600" w:hanging="360"/>
      </w:pPr>
      <w:rPr>
        <w:rFonts w:ascii="Arial" w:hAnsi="Arial" w:hint="default"/>
      </w:rPr>
    </w:lvl>
    <w:lvl w:ilvl="5" w:tplc="22CAE3CE" w:tentative="1">
      <w:start w:val="1"/>
      <w:numFmt w:val="bullet"/>
      <w:lvlText w:val="•"/>
      <w:lvlJc w:val="left"/>
      <w:pPr>
        <w:tabs>
          <w:tab w:val="num" w:pos="4320"/>
        </w:tabs>
        <w:ind w:left="4320" w:hanging="360"/>
      </w:pPr>
      <w:rPr>
        <w:rFonts w:ascii="Arial" w:hAnsi="Arial" w:hint="default"/>
      </w:rPr>
    </w:lvl>
    <w:lvl w:ilvl="6" w:tplc="E698D41E" w:tentative="1">
      <w:start w:val="1"/>
      <w:numFmt w:val="bullet"/>
      <w:lvlText w:val="•"/>
      <w:lvlJc w:val="left"/>
      <w:pPr>
        <w:tabs>
          <w:tab w:val="num" w:pos="5040"/>
        </w:tabs>
        <w:ind w:left="5040" w:hanging="360"/>
      </w:pPr>
      <w:rPr>
        <w:rFonts w:ascii="Arial" w:hAnsi="Arial" w:hint="default"/>
      </w:rPr>
    </w:lvl>
    <w:lvl w:ilvl="7" w:tplc="413CF544" w:tentative="1">
      <w:start w:val="1"/>
      <w:numFmt w:val="bullet"/>
      <w:lvlText w:val="•"/>
      <w:lvlJc w:val="left"/>
      <w:pPr>
        <w:tabs>
          <w:tab w:val="num" w:pos="5760"/>
        </w:tabs>
        <w:ind w:left="5760" w:hanging="360"/>
      </w:pPr>
      <w:rPr>
        <w:rFonts w:ascii="Arial" w:hAnsi="Arial" w:hint="default"/>
      </w:rPr>
    </w:lvl>
    <w:lvl w:ilvl="8" w:tplc="BF22FF5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0C52992"/>
    <w:multiLevelType w:val="hybridMultilevel"/>
    <w:tmpl w:val="F1304C8C"/>
    <w:lvl w:ilvl="0" w:tplc="2894FC5A">
      <w:start w:val="1"/>
      <w:numFmt w:val="bullet"/>
      <w:lvlText w:val="•"/>
      <w:lvlJc w:val="left"/>
      <w:pPr>
        <w:tabs>
          <w:tab w:val="num" w:pos="360"/>
        </w:tabs>
        <w:ind w:left="360" w:hanging="360"/>
      </w:pPr>
      <w:rPr>
        <w:rFonts w:ascii="Arial" w:hAnsi="Arial" w:hint="default"/>
      </w:rPr>
    </w:lvl>
    <w:lvl w:ilvl="1" w:tplc="8B1E8DD2">
      <w:start w:val="2564"/>
      <w:numFmt w:val="bullet"/>
      <w:lvlText w:val="–"/>
      <w:lvlJc w:val="left"/>
      <w:pPr>
        <w:tabs>
          <w:tab w:val="num" w:pos="1080"/>
        </w:tabs>
        <w:ind w:left="1080" w:hanging="360"/>
      </w:pPr>
      <w:rPr>
        <w:rFonts w:ascii="Arial" w:hAnsi="Arial" w:hint="default"/>
      </w:rPr>
    </w:lvl>
    <w:lvl w:ilvl="2" w:tplc="14FC694C">
      <w:start w:val="2564"/>
      <w:numFmt w:val="bullet"/>
      <w:lvlText w:val="•"/>
      <w:lvlJc w:val="left"/>
      <w:pPr>
        <w:tabs>
          <w:tab w:val="num" w:pos="1800"/>
        </w:tabs>
        <w:ind w:left="1800" w:hanging="360"/>
      </w:pPr>
      <w:rPr>
        <w:rFonts w:ascii="Arial" w:hAnsi="Arial" w:hint="default"/>
      </w:rPr>
    </w:lvl>
    <w:lvl w:ilvl="3" w:tplc="12E4F152">
      <w:start w:val="2564"/>
      <w:numFmt w:val="bullet"/>
      <w:lvlText w:val="–"/>
      <w:lvlJc w:val="left"/>
      <w:pPr>
        <w:tabs>
          <w:tab w:val="num" w:pos="2520"/>
        </w:tabs>
        <w:ind w:left="2520" w:hanging="360"/>
      </w:pPr>
      <w:rPr>
        <w:rFonts w:ascii="Arial" w:hAnsi="Arial" w:hint="default"/>
      </w:rPr>
    </w:lvl>
    <w:lvl w:ilvl="4" w:tplc="592ED232">
      <w:start w:val="1"/>
      <w:numFmt w:val="bullet"/>
      <w:lvlText w:val="•"/>
      <w:lvlJc w:val="left"/>
      <w:pPr>
        <w:tabs>
          <w:tab w:val="num" w:pos="3240"/>
        </w:tabs>
        <w:ind w:left="3240" w:hanging="360"/>
      </w:pPr>
      <w:rPr>
        <w:rFonts w:ascii="Arial" w:hAnsi="Arial" w:hint="default"/>
      </w:rPr>
    </w:lvl>
    <w:lvl w:ilvl="5" w:tplc="45A404BC" w:tentative="1">
      <w:start w:val="1"/>
      <w:numFmt w:val="bullet"/>
      <w:lvlText w:val="•"/>
      <w:lvlJc w:val="left"/>
      <w:pPr>
        <w:tabs>
          <w:tab w:val="num" w:pos="3960"/>
        </w:tabs>
        <w:ind w:left="3960" w:hanging="360"/>
      </w:pPr>
      <w:rPr>
        <w:rFonts w:ascii="Arial" w:hAnsi="Arial" w:hint="default"/>
      </w:rPr>
    </w:lvl>
    <w:lvl w:ilvl="6" w:tplc="04520AAE" w:tentative="1">
      <w:start w:val="1"/>
      <w:numFmt w:val="bullet"/>
      <w:lvlText w:val="•"/>
      <w:lvlJc w:val="left"/>
      <w:pPr>
        <w:tabs>
          <w:tab w:val="num" w:pos="4680"/>
        </w:tabs>
        <w:ind w:left="4680" w:hanging="360"/>
      </w:pPr>
      <w:rPr>
        <w:rFonts w:ascii="Arial" w:hAnsi="Arial" w:hint="default"/>
      </w:rPr>
    </w:lvl>
    <w:lvl w:ilvl="7" w:tplc="F10AA9F4" w:tentative="1">
      <w:start w:val="1"/>
      <w:numFmt w:val="bullet"/>
      <w:lvlText w:val="•"/>
      <w:lvlJc w:val="left"/>
      <w:pPr>
        <w:tabs>
          <w:tab w:val="num" w:pos="5400"/>
        </w:tabs>
        <w:ind w:left="5400" w:hanging="360"/>
      </w:pPr>
      <w:rPr>
        <w:rFonts w:ascii="Arial" w:hAnsi="Arial" w:hint="default"/>
      </w:rPr>
    </w:lvl>
    <w:lvl w:ilvl="8" w:tplc="61F213A8"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1C5216A"/>
    <w:multiLevelType w:val="hybridMultilevel"/>
    <w:tmpl w:val="153ABD4C"/>
    <w:lvl w:ilvl="0" w:tplc="C5469D56">
      <w:start w:val="1"/>
      <w:numFmt w:val="bullet"/>
      <w:lvlText w:val="•"/>
      <w:lvlJc w:val="left"/>
      <w:pPr>
        <w:tabs>
          <w:tab w:val="num" w:pos="720"/>
        </w:tabs>
        <w:ind w:left="720" w:hanging="360"/>
      </w:pPr>
      <w:rPr>
        <w:rFonts w:ascii="Arial" w:hAnsi="Arial" w:hint="default"/>
      </w:rPr>
    </w:lvl>
    <w:lvl w:ilvl="1" w:tplc="54B2BA7C">
      <w:start w:val="24770"/>
      <w:numFmt w:val="bullet"/>
      <w:lvlText w:val="–"/>
      <w:lvlJc w:val="left"/>
      <w:pPr>
        <w:tabs>
          <w:tab w:val="num" w:pos="1440"/>
        </w:tabs>
        <w:ind w:left="1440" w:hanging="360"/>
      </w:pPr>
      <w:rPr>
        <w:rFonts w:ascii="Arial" w:hAnsi="Arial" w:hint="default"/>
      </w:rPr>
    </w:lvl>
    <w:lvl w:ilvl="2" w:tplc="C2001600">
      <w:start w:val="24770"/>
      <w:numFmt w:val="bullet"/>
      <w:lvlText w:val="•"/>
      <w:lvlJc w:val="left"/>
      <w:pPr>
        <w:tabs>
          <w:tab w:val="num" w:pos="2160"/>
        </w:tabs>
        <w:ind w:left="2160" w:hanging="360"/>
      </w:pPr>
      <w:rPr>
        <w:rFonts w:ascii="Arial" w:hAnsi="Arial" w:hint="default"/>
      </w:rPr>
    </w:lvl>
    <w:lvl w:ilvl="3" w:tplc="732A7194" w:tentative="1">
      <w:start w:val="1"/>
      <w:numFmt w:val="bullet"/>
      <w:lvlText w:val="•"/>
      <w:lvlJc w:val="left"/>
      <w:pPr>
        <w:tabs>
          <w:tab w:val="num" w:pos="2880"/>
        </w:tabs>
        <w:ind w:left="2880" w:hanging="360"/>
      </w:pPr>
      <w:rPr>
        <w:rFonts w:ascii="Arial" w:hAnsi="Arial" w:hint="default"/>
      </w:rPr>
    </w:lvl>
    <w:lvl w:ilvl="4" w:tplc="9D14B2BC" w:tentative="1">
      <w:start w:val="1"/>
      <w:numFmt w:val="bullet"/>
      <w:lvlText w:val="•"/>
      <w:lvlJc w:val="left"/>
      <w:pPr>
        <w:tabs>
          <w:tab w:val="num" w:pos="3600"/>
        </w:tabs>
        <w:ind w:left="3600" w:hanging="360"/>
      </w:pPr>
      <w:rPr>
        <w:rFonts w:ascii="Arial" w:hAnsi="Arial" w:hint="default"/>
      </w:rPr>
    </w:lvl>
    <w:lvl w:ilvl="5" w:tplc="7C9873DA" w:tentative="1">
      <w:start w:val="1"/>
      <w:numFmt w:val="bullet"/>
      <w:lvlText w:val="•"/>
      <w:lvlJc w:val="left"/>
      <w:pPr>
        <w:tabs>
          <w:tab w:val="num" w:pos="4320"/>
        </w:tabs>
        <w:ind w:left="4320" w:hanging="360"/>
      </w:pPr>
      <w:rPr>
        <w:rFonts w:ascii="Arial" w:hAnsi="Arial" w:hint="default"/>
      </w:rPr>
    </w:lvl>
    <w:lvl w:ilvl="6" w:tplc="E766CBAC" w:tentative="1">
      <w:start w:val="1"/>
      <w:numFmt w:val="bullet"/>
      <w:lvlText w:val="•"/>
      <w:lvlJc w:val="left"/>
      <w:pPr>
        <w:tabs>
          <w:tab w:val="num" w:pos="5040"/>
        </w:tabs>
        <w:ind w:left="5040" w:hanging="360"/>
      </w:pPr>
      <w:rPr>
        <w:rFonts w:ascii="Arial" w:hAnsi="Arial" w:hint="default"/>
      </w:rPr>
    </w:lvl>
    <w:lvl w:ilvl="7" w:tplc="02EECB3E" w:tentative="1">
      <w:start w:val="1"/>
      <w:numFmt w:val="bullet"/>
      <w:lvlText w:val="•"/>
      <w:lvlJc w:val="left"/>
      <w:pPr>
        <w:tabs>
          <w:tab w:val="num" w:pos="5760"/>
        </w:tabs>
        <w:ind w:left="5760" w:hanging="360"/>
      </w:pPr>
      <w:rPr>
        <w:rFonts w:ascii="Arial" w:hAnsi="Arial" w:hint="default"/>
      </w:rPr>
    </w:lvl>
    <w:lvl w:ilvl="8" w:tplc="C438478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73943D0"/>
    <w:multiLevelType w:val="hybridMultilevel"/>
    <w:tmpl w:val="9454FC20"/>
    <w:lvl w:ilvl="0" w:tplc="EB247DBC">
      <w:start w:val="1"/>
      <w:numFmt w:val="bullet"/>
      <w:lvlText w:val="•"/>
      <w:lvlJc w:val="left"/>
      <w:pPr>
        <w:tabs>
          <w:tab w:val="num" w:pos="720"/>
        </w:tabs>
        <w:ind w:left="720" w:hanging="360"/>
      </w:pPr>
      <w:rPr>
        <w:rFonts w:ascii="Arial" w:hAnsi="Arial" w:hint="default"/>
      </w:rPr>
    </w:lvl>
    <w:lvl w:ilvl="1" w:tplc="FF6207F0" w:tentative="1">
      <w:start w:val="1"/>
      <w:numFmt w:val="bullet"/>
      <w:lvlText w:val="•"/>
      <w:lvlJc w:val="left"/>
      <w:pPr>
        <w:tabs>
          <w:tab w:val="num" w:pos="1440"/>
        </w:tabs>
        <w:ind w:left="1440" w:hanging="360"/>
      </w:pPr>
      <w:rPr>
        <w:rFonts w:ascii="Arial" w:hAnsi="Arial" w:hint="default"/>
      </w:rPr>
    </w:lvl>
    <w:lvl w:ilvl="2" w:tplc="F01E3EEC">
      <w:start w:val="1"/>
      <w:numFmt w:val="bullet"/>
      <w:lvlText w:val="•"/>
      <w:lvlJc w:val="left"/>
      <w:pPr>
        <w:tabs>
          <w:tab w:val="num" w:pos="2160"/>
        </w:tabs>
        <w:ind w:left="2160" w:hanging="360"/>
      </w:pPr>
      <w:rPr>
        <w:rFonts w:ascii="Arial" w:hAnsi="Arial" w:hint="default"/>
      </w:rPr>
    </w:lvl>
    <w:lvl w:ilvl="3" w:tplc="7054A99E" w:tentative="1">
      <w:start w:val="1"/>
      <w:numFmt w:val="bullet"/>
      <w:lvlText w:val="•"/>
      <w:lvlJc w:val="left"/>
      <w:pPr>
        <w:tabs>
          <w:tab w:val="num" w:pos="2880"/>
        </w:tabs>
        <w:ind w:left="2880" w:hanging="360"/>
      </w:pPr>
      <w:rPr>
        <w:rFonts w:ascii="Arial" w:hAnsi="Arial" w:hint="default"/>
      </w:rPr>
    </w:lvl>
    <w:lvl w:ilvl="4" w:tplc="9D5ECFA8" w:tentative="1">
      <w:start w:val="1"/>
      <w:numFmt w:val="bullet"/>
      <w:lvlText w:val="•"/>
      <w:lvlJc w:val="left"/>
      <w:pPr>
        <w:tabs>
          <w:tab w:val="num" w:pos="3600"/>
        </w:tabs>
        <w:ind w:left="3600" w:hanging="360"/>
      </w:pPr>
      <w:rPr>
        <w:rFonts w:ascii="Arial" w:hAnsi="Arial" w:hint="default"/>
      </w:rPr>
    </w:lvl>
    <w:lvl w:ilvl="5" w:tplc="EC366276" w:tentative="1">
      <w:start w:val="1"/>
      <w:numFmt w:val="bullet"/>
      <w:lvlText w:val="•"/>
      <w:lvlJc w:val="left"/>
      <w:pPr>
        <w:tabs>
          <w:tab w:val="num" w:pos="4320"/>
        </w:tabs>
        <w:ind w:left="4320" w:hanging="360"/>
      </w:pPr>
      <w:rPr>
        <w:rFonts w:ascii="Arial" w:hAnsi="Arial" w:hint="default"/>
      </w:rPr>
    </w:lvl>
    <w:lvl w:ilvl="6" w:tplc="D35C0720" w:tentative="1">
      <w:start w:val="1"/>
      <w:numFmt w:val="bullet"/>
      <w:lvlText w:val="•"/>
      <w:lvlJc w:val="left"/>
      <w:pPr>
        <w:tabs>
          <w:tab w:val="num" w:pos="5040"/>
        </w:tabs>
        <w:ind w:left="5040" w:hanging="360"/>
      </w:pPr>
      <w:rPr>
        <w:rFonts w:ascii="Arial" w:hAnsi="Arial" w:hint="default"/>
      </w:rPr>
    </w:lvl>
    <w:lvl w:ilvl="7" w:tplc="9F028A72" w:tentative="1">
      <w:start w:val="1"/>
      <w:numFmt w:val="bullet"/>
      <w:lvlText w:val="•"/>
      <w:lvlJc w:val="left"/>
      <w:pPr>
        <w:tabs>
          <w:tab w:val="num" w:pos="5760"/>
        </w:tabs>
        <w:ind w:left="5760" w:hanging="360"/>
      </w:pPr>
      <w:rPr>
        <w:rFonts w:ascii="Arial" w:hAnsi="Arial" w:hint="default"/>
      </w:rPr>
    </w:lvl>
    <w:lvl w:ilvl="8" w:tplc="B97AF58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C734A80"/>
    <w:multiLevelType w:val="hybridMultilevel"/>
    <w:tmpl w:val="97EA877A"/>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F4B5682"/>
    <w:multiLevelType w:val="hybridMultilevel"/>
    <w:tmpl w:val="E422B176"/>
    <w:lvl w:ilvl="0" w:tplc="7B447556">
      <w:start w:val="1"/>
      <w:numFmt w:val="bullet"/>
      <w:lvlText w:val="•"/>
      <w:lvlJc w:val="left"/>
      <w:pPr>
        <w:tabs>
          <w:tab w:val="num" w:pos="360"/>
        </w:tabs>
        <w:ind w:left="360" w:hanging="360"/>
      </w:pPr>
      <w:rPr>
        <w:rFonts w:ascii="Arial" w:hAnsi="Arial" w:hint="default"/>
      </w:rPr>
    </w:lvl>
    <w:lvl w:ilvl="1" w:tplc="CE2E4546">
      <w:numFmt w:val="bullet"/>
      <w:lvlText w:val="–"/>
      <w:lvlJc w:val="left"/>
      <w:pPr>
        <w:tabs>
          <w:tab w:val="num" w:pos="1080"/>
        </w:tabs>
        <w:ind w:left="1080" w:hanging="360"/>
      </w:pPr>
      <w:rPr>
        <w:rFonts w:ascii="Arial" w:hAnsi="Arial" w:hint="default"/>
      </w:rPr>
    </w:lvl>
    <w:lvl w:ilvl="2" w:tplc="1002A3BA">
      <w:numFmt w:val="bullet"/>
      <w:lvlText w:val="•"/>
      <w:lvlJc w:val="left"/>
      <w:pPr>
        <w:tabs>
          <w:tab w:val="num" w:pos="1800"/>
        </w:tabs>
        <w:ind w:left="1800" w:hanging="360"/>
      </w:pPr>
      <w:rPr>
        <w:rFonts w:ascii="Arial" w:hAnsi="Arial" w:hint="default"/>
      </w:rPr>
    </w:lvl>
    <w:lvl w:ilvl="3" w:tplc="95B82FFE">
      <w:start w:val="1"/>
      <w:numFmt w:val="bullet"/>
      <w:lvlText w:val="•"/>
      <w:lvlJc w:val="left"/>
      <w:pPr>
        <w:tabs>
          <w:tab w:val="num" w:pos="2520"/>
        </w:tabs>
        <w:ind w:left="2520" w:hanging="360"/>
      </w:pPr>
      <w:rPr>
        <w:rFonts w:ascii="Arial" w:hAnsi="Arial" w:hint="default"/>
      </w:rPr>
    </w:lvl>
    <w:lvl w:ilvl="4" w:tplc="91701B3A" w:tentative="1">
      <w:start w:val="1"/>
      <w:numFmt w:val="bullet"/>
      <w:lvlText w:val="•"/>
      <w:lvlJc w:val="left"/>
      <w:pPr>
        <w:tabs>
          <w:tab w:val="num" w:pos="3240"/>
        </w:tabs>
        <w:ind w:left="3240" w:hanging="360"/>
      </w:pPr>
      <w:rPr>
        <w:rFonts w:ascii="Arial" w:hAnsi="Arial" w:hint="default"/>
      </w:rPr>
    </w:lvl>
    <w:lvl w:ilvl="5" w:tplc="F86AAF38" w:tentative="1">
      <w:start w:val="1"/>
      <w:numFmt w:val="bullet"/>
      <w:lvlText w:val="•"/>
      <w:lvlJc w:val="left"/>
      <w:pPr>
        <w:tabs>
          <w:tab w:val="num" w:pos="3960"/>
        </w:tabs>
        <w:ind w:left="3960" w:hanging="360"/>
      </w:pPr>
      <w:rPr>
        <w:rFonts w:ascii="Arial" w:hAnsi="Arial" w:hint="default"/>
      </w:rPr>
    </w:lvl>
    <w:lvl w:ilvl="6" w:tplc="9134E892" w:tentative="1">
      <w:start w:val="1"/>
      <w:numFmt w:val="bullet"/>
      <w:lvlText w:val="•"/>
      <w:lvlJc w:val="left"/>
      <w:pPr>
        <w:tabs>
          <w:tab w:val="num" w:pos="4680"/>
        </w:tabs>
        <w:ind w:left="4680" w:hanging="360"/>
      </w:pPr>
      <w:rPr>
        <w:rFonts w:ascii="Arial" w:hAnsi="Arial" w:hint="default"/>
      </w:rPr>
    </w:lvl>
    <w:lvl w:ilvl="7" w:tplc="B0867F60" w:tentative="1">
      <w:start w:val="1"/>
      <w:numFmt w:val="bullet"/>
      <w:lvlText w:val="•"/>
      <w:lvlJc w:val="left"/>
      <w:pPr>
        <w:tabs>
          <w:tab w:val="num" w:pos="5400"/>
        </w:tabs>
        <w:ind w:left="5400" w:hanging="360"/>
      </w:pPr>
      <w:rPr>
        <w:rFonts w:ascii="Arial" w:hAnsi="Arial" w:hint="default"/>
      </w:rPr>
    </w:lvl>
    <w:lvl w:ilvl="8" w:tplc="126C2374"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37E0E0E"/>
    <w:multiLevelType w:val="hybridMultilevel"/>
    <w:tmpl w:val="E02CAA3A"/>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091340"/>
    <w:multiLevelType w:val="hybridMultilevel"/>
    <w:tmpl w:val="76ECAEBE"/>
    <w:lvl w:ilvl="0" w:tplc="5192CC28">
      <w:start w:val="1"/>
      <w:numFmt w:val="bullet"/>
      <w:lvlText w:val="•"/>
      <w:lvlJc w:val="left"/>
      <w:pPr>
        <w:tabs>
          <w:tab w:val="num" w:pos="720"/>
        </w:tabs>
        <w:ind w:left="720" w:hanging="360"/>
      </w:pPr>
      <w:rPr>
        <w:rFonts w:ascii="Arial" w:hAnsi="Arial" w:hint="default"/>
      </w:rPr>
    </w:lvl>
    <w:lvl w:ilvl="1" w:tplc="ACD4ABF8">
      <w:start w:val="2564"/>
      <w:numFmt w:val="bullet"/>
      <w:lvlText w:val="–"/>
      <w:lvlJc w:val="left"/>
      <w:pPr>
        <w:tabs>
          <w:tab w:val="num" w:pos="1440"/>
        </w:tabs>
        <w:ind w:left="1440" w:hanging="360"/>
      </w:pPr>
      <w:rPr>
        <w:rFonts w:ascii="Arial" w:hAnsi="Arial" w:hint="default"/>
      </w:rPr>
    </w:lvl>
    <w:lvl w:ilvl="2" w:tplc="EEAAB576">
      <w:start w:val="2564"/>
      <w:numFmt w:val="bullet"/>
      <w:lvlText w:val="•"/>
      <w:lvlJc w:val="left"/>
      <w:pPr>
        <w:tabs>
          <w:tab w:val="num" w:pos="2160"/>
        </w:tabs>
        <w:ind w:left="2160" w:hanging="360"/>
      </w:pPr>
      <w:rPr>
        <w:rFonts w:ascii="Arial" w:hAnsi="Arial" w:hint="default"/>
      </w:rPr>
    </w:lvl>
    <w:lvl w:ilvl="3" w:tplc="FCC0D5C4">
      <w:start w:val="2564"/>
      <w:numFmt w:val="bullet"/>
      <w:lvlText w:val="–"/>
      <w:lvlJc w:val="left"/>
      <w:pPr>
        <w:tabs>
          <w:tab w:val="num" w:pos="2880"/>
        </w:tabs>
        <w:ind w:left="2880" w:hanging="360"/>
      </w:pPr>
      <w:rPr>
        <w:rFonts w:ascii="Arial" w:hAnsi="Arial" w:hint="default"/>
      </w:rPr>
    </w:lvl>
    <w:lvl w:ilvl="4" w:tplc="69B01E1E" w:tentative="1">
      <w:start w:val="1"/>
      <w:numFmt w:val="bullet"/>
      <w:lvlText w:val="•"/>
      <w:lvlJc w:val="left"/>
      <w:pPr>
        <w:tabs>
          <w:tab w:val="num" w:pos="3600"/>
        </w:tabs>
        <w:ind w:left="3600" w:hanging="360"/>
      </w:pPr>
      <w:rPr>
        <w:rFonts w:ascii="Arial" w:hAnsi="Arial" w:hint="default"/>
      </w:rPr>
    </w:lvl>
    <w:lvl w:ilvl="5" w:tplc="CD96952A" w:tentative="1">
      <w:start w:val="1"/>
      <w:numFmt w:val="bullet"/>
      <w:lvlText w:val="•"/>
      <w:lvlJc w:val="left"/>
      <w:pPr>
        <w:tabs>
          <w:tab w:val="num" w:pos="4320"/>
        </w:tabs>
        <w:ind w:left="4320" w:hanging="360"/>
      </w:pPr>
      <w:rPr>
        <w:rFonts w:ascii="Arial" w:hAnsi="Arial" w:hint="default"/>
      </w:rPr>
    </w:lvl>
    <w:lvl w:ilvl="6" w:tplc="EEF00F82" w:tentative="1">
      <w:start w:val="1"/>
      <w:numFmt w:val="bullet"/>
      <w:lvlText w:val="•"/>
      <w:lvlJc w:val="left"/>
      <w:pPr>
        <w:tabs>
          <w:tab w:val="num" w:pos="5040"/>
        </w:tabs>
        <w:ind w:left="5040" w:hanging="360"/>
      </w:pPr>
      <w:rPr>
        <w:rFonts w:ascii="Arial" w:hAnsi="Arial" w:hint="default"/>
      </w:rPr>
    </w:lvl>
    <w:lvl w:ilvl="7" w:tplc="3EF834F4" w:tentative="1">
      <w:start w:val="1"/>
      <w:numFmt w:val="bullet"/>
      <w:lvlText w:val="•"/>
      <w:lvlJc w:val="left"/>
      <w:pPr>
        <w:tabs>
          <w:tab w:val="num" w:pos="5760"/>
        </w:tabs>
        <w:ind w:left="5760" w:hanging="360"/>
      </w:pPr>
      <w:rPr>
        <w:rFonts w:ascii="Arial" w:hAnsi="Arial" w:hint="default"/>
      </w:rPr>
    </w:lvl>
    <w:lvl w:ilvl="8" w:tplc="0694B18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9627481"/>
    <w:multiLevelType w:val="hybridMultilevel"/>
    <w:tmpl w:val="06D8D5D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AB55428"/>
    <w:multiLevelType w:val="hybridMultilevel"/>
    <w:tmpl w:val="A54E23E2"/>
    <w:lvl w:ilvl="0" w:tplc="06565DDA">
      <w:start w:val="1"/>
      <w:numFmt w:val="bullet"/>
      <w:lvlText w:val="•"/>
      <w:lvlJc w:val="left"/>
      <w:pPr>
        <w:tabs>
          <w:tab w:val="num" w:pos="720"/>
        </w:tabs>
        <w:ind w:left="720" w:hanging="360"/>
      </w:pPr>
      <w:rPr>
        <w:rFonts w:ascii="Arial" w:hAnsi="Arial" w:hint="default"/>
      </w:rPr>
    </w:lvl>
    <w:lvl w:ilvl="1" w:tplc="FAAEA83C">
      <w:numFmt w:val="bullet"/>
      <w:lvlText w:val="–"/>
      <w:lvlJc w:val="left"/>
      <w:pPr>
        <w:tabs>
          <w:tab w:val="num" w:pos="1440"/>
        </w:tabs>
        <w:ind w:left="1440" w:hanging="360"/>
      </w:pPr>
      <w:rPr>
        <w:rFonts w:ascii="Arial" w:hAnsi="Arial" w:hint="default"/>
      </w:rPr>
    </w:lvl>
    <w:lvl w:ilvl="2" w:tplc="B0402FD4">
      <w:numFmt w:val="bullet"/>
      <w:lvlText w:val="•"/>
      <w:lvlJc w:val="left"/>
      <w:pPr>
        <w:tabs>
          <w:tab w:val="num" w:pos="2160"/>
        </w:tabs>
        <w:ind w:left="2160" w:hanging="360"/>
      </w:pPr>
      <w:rPr>
        <w:rFonts w:ascii="Arial" w:hAnsi="Arial" w:hint="default"/>
      </w:rPr>
    </w:lvl>
    <w:lvl w:ilvl="3" w:tplc="2452A574">
      <w:numFmt w:val="bullet"/>
      <w:lvlText w:val="–"/>
      <w:lvlJc w:val="left"/>
      <w:pPr>
        <w:tabs>
          <w:tab w:val="num" w:pos="2880"/>
        </w:tabs>
        <w:ind w:left="2880" w:hanging="360"/>
      </w:pPr>
      <w:rPr>
        <w:rFonts w:ascii="Arial" w:hAnsi="Arial" w:hint="default"/>
      </w:rPr>
    </w:lvl>
    <w:lvl w:ilvl="4" w:tplc="E474D786" w:tentative="1">
      <w:start w:val="1"/>
      <w:numFmt w:val="bullet"/>
      <w:lvlText w:val="•"/>
      <w:lvlJc w:val="left"/>
      <w:pPr>
        <w:tabs>
          <w:tab w:val="num" w:pos="3600"/>
        </w:tabs>
        <w:ind w:left="3600" w:hanging="360"/>
      </w:pPr>
      <w:rPr>
        <w:rFonts w:ascii="Arial" w:hAnsi="Arial" w:hint="default"/>
      </w:rPr>
    </w:lvl>
    <w:lvl w:ilvl="5" w:tplc="C228EB70" w:tentative="1">
      <w:start w:val="1"/>
      <w:numFmt w:val="bullet"/>
      <w:lvlText w:val="•"/>
      <w:lvlJc w:val="left"/>
      <w:pPr>
        <w:tabs>
          <w:tab w:val="num" w:pos="4320"/>
        </w:tabs>
        <w:ind w:left="4320" w:hanging="360"/>
      </w:pPr>
      <w:rPr>
        <w:rFonts w:ascii="Arial" w:hAnsi="Arial" w:hint="default"/>
      </w:rPr>
    </w:lvl>
    <w:lvl w:ilvl="6" w:tplc="D6BC9134" w:tentative="1">
      <w:start w:val="1"/>
      <w:numFmt w:val="bullet"/>
      <w:lvlText w:val="•"/>
      <w:lvlJc w:val="left"/>
      <w:pPr>
        <w:tabs>
          <w:tab w:val="num" w:pos="5040"/>
        </w:tabs>
        <w:ind w:left="5040" w:hanging="360"/>
      </w:pPr>
      <w:rPr>
        <w:rFonts w:ascii="Arial" w:hAnsi="Arial" w:hint="default"/>
      </w:rPr>
    </w:lvl>
    <w:lvl w:ilvl="7" w:tplc="263AEFA0" w:tentative="1">
      <w:start w:val="1"/>
      <w:numFmt w:val="bullet"/>
      <w:lvlText w:val="•"/>
      <w:lvlJc w:val="left"/>
      <w:pPr>
        <w:tabs>
          <w:tab w:val="num" w:pos="5760"/>
        </w:tabs>
        <w:ind w:left="5760" w:hanging="360"/>
      </w:pPr>
      <w:rPr>
        <w:rFonts w:ascii="Arial" w:hAnsi="Arial" w:hint="default"/>
      </w:rPr>
    </w:lvl>
    <w:lvl w:ilvl="8" w:tplc="6194FE5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C5C3CCA"/>
    <w:multiLevelType w:val="hybridMultilevel"/>
    <w:tmpl w:val="85A8EE8E"/>
    <w:lvl w:ilvl="0" w:tplc="43A8F91A">
      <w:start w:val="1"/>
      <w:numFmt w:val="bullet"/>
      <w:lvlText w:val="•"/>
      <w:lvlJc w:val="left"/>
      <w:pPr>
        <w:tabs>
          <w:tab w:val="num" w:pos="720"/>
        </w:tabs>
        <w:ind w:left="720" w:hanging="360"/>
      </w:pPr>
      <w:rPr>
        <w:rFonts w:ascii="Arial" w:hAnsi="Arial" w:hint="default"/>
      </w:rPr>
    </w:lvl>
    <w:lvl w:ilvl="1" w:tplc="0636C41C">
      <w:start w:val="4382"/>
      <w:numFmt w:val="bullet"/>
      <w:lvlText w:val="–"/>
      <w:lvlJc w:val="left"/>
      <w:pPr>
        <w:tabs>
          <w:tab w:val="num" w:pos="1440"/>
        </w:tabs>
        <w:ind w:left="1440" w:hanging="360"/>
      </w:pPr>
      <w:rPr>
        <w:rFonts w:ascii="Arial" w:hAnsi="Arial" w:hint="default"/>
      </w:rPr>
    </w:lvl>
    <w:lvl w:ilvl="2" w:tplc="E0E40D64">
      <w:start w:val="4382"/>
      <w:numFmt w:val="bullet"/>
      <w:lvlText w:val=""/>
      <w:lvlJc w:val="left"/>
      <w:pPr>
        <w:tabs>
          <w:tab w:val="num" w:pos="2160"/>
        </w:tabs>
        <w:ind w:left="2160" w:hanging="360"/>
      </w:pPr>
      <w:rPr>
        <w:rFonts w:ascii="Symbol" w:hAnsi="Symbol" w:hint="default"/>
      </w:rPr>
    </w:lvl>
    <w:lvl w:ilvl="3" w:tplc="FA10D4E6">
      <w:start w:val="4382"/>
      <w:numFmt w:val="bullet"/>
      <w:lvlText w:val="o"/>
      <w:lvlJc w:val="left"/>
      <w:pPr>
        <w:tabs>
          <w:tab w:val="num" w:pos="2880"/>
        </w:tabs>
        <w:ind w:left="2880" w:hanging="360"/>
      </w:pPr>
      <w:rPr>
        <w:rFonts w:ascii="Courier New" w:hAnsi="Courier New" w:hint="default"/>
      </w:rPr>
    </w:lvl>
    <w:lvl w:ilvl="4" w:tplc="FEE43B0A" w:tentative="1">
      <w:start w:val="1"/>
      <w:numFmt w:val="bullet"/>
      <w:lvlText w:val="•"/>
      <w:lvlJc w:val="left"/>
      <w:pPr>
        <w:tabs>
          <w:tab w:val="num" w:pos="3600"/>
        </w:tabs>
        <w:ind w:left="3600" w:hanging="360"/>
      </w:pPr>
      <w:rPr>
        <w:rFonts w:ascii="Arial" w:hAnsi="Arial" w:hint="default"/>
      </w:rPr>
    </w:lvl>
    <w:lvl w:ilvl="5" w:tplc="7874780A" w:tentative="1">
      <w:start w:val="1"/>
      <w:numFmt w:val="bullet"/>
      <w:lvlText w:val="•"/>
      <w:lvlJc w:val="left"/>
      <w:pPr>
        <w:tabs>
          <w:tab w:val="num" w:pos="4320"/>
        </w:tabs>
        <w:ind w:left="4320" w:hanging="360"/>
      </w:pPr>
      <w:rPr>
        <w:rFonts w:ascii="Arial" w:hAnsi="Arial" w:hint="default"/>
      </w:rPr>
    </w:lvl>
    <w:lvl w:ilvl="6" w:tplc="85E29186" w:tentative="1">
      <w:start w:val="1"/>
      <w:numFmt w:val="bullet"/>
      <w:lvlText w:val="•"/>
      <w:lvlJc w:val="left"/>
      <w:pPr>
        <w:tabs>
          <w:tab w:val="num" w:pos="5040"/>
        </w:tabs>
        <w:ind w:left="5040" w:hanging="360"/>
      </w:pPr>
      <w:rPr>
        <w:rFonts w:ascii="Arial" w:hAnsi="Arial" w:hint="default"/>
      </w:rPr>
    </w:lvl>
    <w:lvl w:ilvl="7" w:tplc="4F0AB1E0" w:tentative="1">
      <w:start w:val="1"/>
      <w:numFmt w:val="bullet"/>
      <w:lvlText w:val="•"/>
      <w:lvlJc w:val="left"/>
      <w:pPr>
        <w:tabs>
          <w:tab w:val="num" w:pos="5760"/>
        </w:tabs>
        <w:ind w:left="5760" w:hanging="360"/>
      </w:pPr>
      <w:rPr>
        <w:rFonts w:ascii="Arial" w:hAnsi="Arial" w:hint="default"/>
      </w:rPr>
    </w:lvl>
    <w:lvl w:ilvl="8" w:tplc="7A2EC77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E3A5C7C"/>
    <w:multiLevelType w:val="hybridMultilevel"/>
    <w:tmpl w:val="79D42CC0"/>
    <w:lvl w:ilvl="0" w:tplc="2110D162">
      <w:start w:val="1"/>
      <w:numFmt w:val="bullet"/>
      <w:lvlText w:val="•"/>
      <w:lvlJc w:val="left"/>
      <w:pPr>
        <w:tabs>
          <w:tab w:val="num" w:pos="720"/>
        </w:tabs>
        <w:ind w:left="720" w:hanging="360"/>
      </w:pPr>
      <w:rPr>
        <w:rFonts w:ascii="Arial" w:hAnsi="Arial" w:hint="default"/>
      </w:rPr>
    </w:lvl>
    <w:lvl w:ilvl="1" w:tplc="13506060">
      <w:start w:val="4382"/>
      <w:numFmt w:val="bullet"/>
      <w:lvlText w:val="–"/>
      <w:lvlJc w:val="left"/>
      <w:pPr>
        <w:tabs>
          <w:tab w:val="num" w:pos="1440"/>
        </w:tabs>
        <w:ind w:left="1440" w:hanging="360"/>
      </w:pPr>
      <w:rPr>
        <w:rFonts w:ascii="Arial" w:hAnsi="Arial" w:hint="default"/>
      </w:rPr>
    </w:lvl>
    <w:lvl w:ilvl="2" w:tplc="C018015C">
      <w:start w:val="1"/>
      <w:numFmt w:val="bullet"/>
      <w:lvlText w:val="•"/>
      <w:lvlJc w:val="left"/>
      <w:pPr>
        <w:tabs>
          <w:tab w:val="num" w:pos="2160"/>
        </w:tabs>
        <w:ind w:left="2160" w:hanging="360"/>
      </w:pPr>
      <w:rPr>
        <w:rFonts w:ascii="Arial" w:hAnsi="Arial" w:hint="default"/>
      </w:rPr>
    </w:lvl>
    <w:lvl w:ilvl="3" w:tplc="A38CB0AA" w:tentative="1">
      <w:start w:val="1"/>
      <w:numFmt w:val="bullet"/>
      <w:lvlText w:val="•"/>
      <w:lvlJc w:val="left"/>
      <w:pPr>
        <w:tabs>
          <w:tab w:val="num" w:pos="2880"/>
        </w:tabs>
        <w:ind w:left="2880" w:hanging="360"/>
      </w:pPr>
      <w:rPr>
        <w:rFonts w:ascii="Arial" w:hAnsi="Arial" w:hint="default"/>
      </w:rPr>
    </w:lvl>
    <w:lvl w:ilvl="4" w:tplc="05CE1F9E" w:tentative="1">
      <w:start w:val="1"/>
      <w:numFmt w:val="bullet"/>
      <w:lvlText w:val="•"/>
      <w:lvlJc w:val="left"/>
      <w:pPr>
        <w:tabs>
          <w:tab w:val="num" w:pos="3600"/>
        </w:tabs>
        <w:ind w:left="3600" w:hanging="360"/>
      </w:pPr>
      <w:rPr>
        <w:rFonts w:ascii="Arial" w:hAnsi="Arial" w:hint="default"/>
      </w:rPr>
    </w:lvl>
    <w:lvl w:ilvl="5" w:tplc="640EE2D6" w:tentative="1">
      <w:start w:val="1"/>
      <w:numFmt w:val="bullet"/>
      <w:lvlText w:val="•"/>
      <w:lvlJc w:val="left"/>
      <w:pPr>
        <w:tabs>
          <w:tab w:val="num" w:pos="4320"/>
        </w:tabs>
        <w:ind w:left="4320" w:hanging="360"/>
      </w:pPr>
      <w:rPr>
        <w:rFonts w:ascii="Arial" w:hAnsi="Arial" w:hint="default"/>
      </w:rPr>
    </w:lvl>
    <w:lvl w:ilvl="6" w:tplc="A72CE222" w:tentative="1">
      <w:start w:val="1"/>
      <w:numFmt w:val="bullet"/>
      <w:lvlText w:val="•"/>
      <w:lvlJc w:val="left"/>
      <w:pPr>
        <w:tabs>
          <w:tab w:val="num" w:pos="5040"/>
        </w:tabs>
        <w:ind w:left="5040" w:hanging="360"/>
      </w:pPr>
      <w:rPr>
        <w:rFonts w:ascii="Arial" w:hAnsi="Arial" w:hint="default"/>
      </w:rPr>
    </w:lvl>
    <w:lvl w:ilvl="7" w:tplc="D34ED850" w:tentative="1">
      <w:start w:val="1"/>
      <w:numFmt w:val="bullet"/>
      <w:lvlText w:val="•"/>
      <w:lvlJc w:val="left"/>
      <w:pPr>
        <w:tabs>
          <w:tab w:val="num" w:pos="5760"/>
        </w:tabs>
        <w:ind w:left="5760" w:hanging="360"/>
      </w:pPr>
      <w:rPr>
        <w:rFonts w:ascii="Arial" w:hAnsi="Arial" w:hint="default"/>
      </w:rPr>
    </w:lvl>
    <w:lvl w:ilvl="8" w:tplc="27240A0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0466196"/>
    <w:multiLevelType w:val="hybridMultilevel"/>
    <w:tmpl w:val="06D8D2EC"/>
    <w:lvl w:ilvl="0" w:tplc="336AF080">
      <w:start w:val="1"/>
      <w:numFmt w:val="bullet"/>
      <w:lvlText w:val="•"/>
      <w:lvlJc w:val="left"/>
      <w:pPr>
        <w:tabs>
          <w:tab w:val="num" w:pos="720"/>
        </w:tabs>
        <w:ind w:left="720" w:hanging="360"/>
      </w:pPr>
      <w:rPr>
        <w:rFonts w:ascii="Arial" w:hAnsi="Arial" w:hint="default"/>
      </w:rPr>
    </w:lvl>
    <w:lvl w:ilvl="1" w:tplc="F3C2E728">
      <w:start w:val="24770"/>
      <w:numFmt w:val="bullet"/>
      <w:lvlText w:val="–"/>
      <w:lvlJc w:val="left"/>
      <w:pPr>
        <w:tabs>
          <w:tab w:val="num" w:pos="1440"/>
        </w:tabs>
        <w:ind w:left="1440" w:hanging="360"/>
      </w:pPr>
      <w:rPr>
        <w:rFonts w:ascii="Arial" w:hAnsi="Arial" w:hint="default"/>
      </w:rPr>
    </w:lvl>
    <w:lvl w:ilvl="2" w:tplc="A76A2F18">
      <w:start w:val="24770"/>
      <w:numFmt w:val="bullet"/>
      <w:lvlText w:val="•"/>
      <w:lvlJc w:val="left"/>
      <w:pPr>
        <w:tabs>
          <w:tab w:val="num" w:pos="2160"/>
        </w:tabs>
        <w:ind w:left="2160" w:hanging="360"/>
      </w:pPr>
      <w:rPr>
        <w:rFonts w:ascii="Arial" w:hAnsi="Arial" w:hint="default"/>
      </w:rPr>
    </w:lvl>
    <w:lvl w:ilvl="3" w:tplc="39C814E6">
      <w:start w:val="24770"/>
      <w:numFmt w:val="bullet"/>
      <w:lvlText w:val="–"/>
      <w:lvlJc w:val="left"/>
      <w:pPr>
        <w:tabs>
          <w:tab w:val="num" w:pos="2880"/>
        </w:tabs>
        <w:ind w:left="2880" w:hanging="360"/>
      </w:pPr>
      <w:rPr>
        <w:rFonts w:ascii="Arial" w:hAnsi="Arial" w:hint="default"/>
      </w:rPr>
    </w:lvl>
    <w:lvl w:ilvl="4" w:tplc="106EA184" w:tentative="1">
      <w:start w:val="1"/>
      <w:numFmt w:val="bullet"/>
      <w:lvlText w:val="•"/>
      <w:lvlJc w:val="left"/>
      <w:pPr>
        <w:tabs>
          <w:tab w:val="num" w:pos="3600"/>
        </w:tabs>
        <w:ind w:left="3600" w:hanging="360"/>
      </w:pPr>
      <w:rPr>
        <w:rFonts w:ascii="Arial" w:hAnsi="Arial" w:hint="default"/>
      </w:rPr>
    </w:lvl>
    <w:lvl w:ilvl="5" w:tplc="BB16C2D0" w:tentative="1">
      <w:start w:val="1"/>
      <w:numFmt w:val="bullet"/>
      <w:lvlText w:val="•"/>
      <w:lvlJc w:val="left"/>
      <w:pPr>
        <w:tabs>
          <w:tab w:val="num" w:pos="4320"/>
        </w:tabs>
        <w:ind w:left="4320" w:hanging="360"/>
      </w:pPr>
      <w:rPr>
        <w:rFonts w:ascii="Arial" w:hAnsi="Arial" w:hint="default"/>
      </w:rPr>
    </w:lvl>
    <w:lvl w:ilvl="6" w:tplc="201654EC" w:tentative="1">
      <w:start w:val="1"/>
      <w:numFmt w:val="bullet"/>
      <w:lvlText w:val="•"/>
      <w:lvlJc w:val="left"/>
      <w:pPr>
        <w:tabs>
          <w:tab w:val="num" w:pos="5040"/>
        </w:tabs>
        <w:ind w:left="5040" w:hanging="360"/>
      </w:pPr>
      <w:rPr>
        <w:rFonts w:ascii="Arial" w:hAnsi="Arial" w:hint="default"/>
      </w:rPr>
    </w:lvl>
    <w:lvl w:ilvl="7" w:tplc="7DAA787E" w:tentative="1">
      <w:start w:val="1"/>
      <w:numFmt w:val="bullet"/>
      <w:lvlText w:val="•"/>
      <w:lvlJc w:val="left"/>
      <w:pPr>
        <w:tabs>
          <w:tab w:val="num" w:pos="5760"/>
        </w:tabs>
        <w:ind w:left="5760" w:hanging="360"/>
      </w:pPr>
      <w:rPr>
        <w:rFonts w:ascii="Arial" w:hAnsi="Arial" w:hint="default"/>
      </w:rPr>
    </w:lvl>
    <w:lvl w:ilvl="8" w:tplc="E69C95C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56E123F"/>
    <w:multiLevelType w:val="hybridMultilevel"/>
    <w:tmpl w:val="6F0A6628"/>
    <w:lvl w:ilvl="0" w:tplc="E29ACBB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621701C"/>
    <w:multiLevelType w:val="hybridMultilevel"/>
    <w:tmpl w:val="685AB9B0"/>
    <w:lvl w:ilvl="0" w:tplc="3626CE18">
      <w:start w:val="1"/>
      <w:numFmt w:val="bullet"/>
      <w:lvlText w:val="•"/>
      <w:lvlJc w:val="left"/>
      <w:pPr>
        <w:tabs>
          <w:tab w:val="num" w:pos="720"/>
        </w:tabs>
        <w:ind w:left="720" w:hanging="360"/>
      </w:pPr>
      <w:rPr>
        <w:rFonts w:ascii="Arial" w:hAnsi="Arial" w:hint="default"/>
      </w:rPr>
    </w:lvl>
    <w:lvl w:ilvl="1" w:tplc="0246726E">
      <w:start w:val="24770"/>
      <w:numFmt w:val="bullet"/>
      <w:lvlText w:val="–"/>
      <w:lvlJc w:val="left"/>
      <w:pPr>
        <w:tabs>
          <w:tab w:val="num" w:pos="1440"/>
        </w:tabs>
        <w:ind w:left="1440" w:hanging="360"/>
      </w:pPr>
      <w:rPr>
        <w:rFonts w:ascii="Arial" w:hAnsi="Arial" w:hint="default"/>
      </w:rPr>
    </w:lvl>
    <w:lvl w:ilvl="2" w:tplc="44143720">
      <w:start w:val="24770"/>
      <w:numFmt w:val="bullet"/>
      <w:lvlText w:val="•"/>
      <w:lvlJc w:val="left"/>
      <w:pPr>
        <w:tabs>
          <w:tab w:val="num" w:pos="2160"/>
        </w:tabs>
        <w:ind w:left="2160" w:hanging="360"/>
      </w:pPr>
      <w:rPr>
        <w:rFonts w:ascii="Arial" w:hAnsi="Arial" w:hint="default"/>
      </w:rPr>
    </w:lvl>
    <w:lvl w:ilvl="3" w:tplc="21F66276">
      <w:start w:val="24770"/>
      <w:numFmt w:val="bullet"/>
      <w:lvlText w:val="–"/>
      <w:lvlJc w:val="left"/>
      <w:pPr>
        <w:tabs>
          <w:tab w:val="num" w:pos="2880"/>
        </w:tabs>
        <w:ind w:left="2880" w:hanging="360"/>
      </w:pPr>
      <w:rPr>
        <w:rFonts w:ascii="Arial" w:hAnsi="Arial" w:hint="default"/>
      </w:rPr>
    </w:lvl>
    <w:lvl w:ilvl="4" w:tplc="C5E6B732" w:tentative="1">
      <w:start w:val="1"/>
      <w:numFmt w:val="bullet"/>
      <w:lvlText w:val="•"/>
      <w:lvlJc w:val="left"/>
      <w:pPr>
        <w:tabs>
          <w:tab w:val="num" w:pos="3600"/>
        </w:tabs>
        <w:ind w:left="3600" w:hanging="360"/>
      </w:pPr>
      <w:rPr>
        <w:rFonts w:ascii="Arial" w:hAnsi="Arial" w:hint="default"/>
      </w:rPr>
    </w:lvl>
    <w:lvl w:ilvl="5" w:tplc="A93854CE" w:tentative="1">
      <w:start w:val="1"/>
      <w:numFmt w:val="bullet"/>
      <w:lvlText w:val="•"/>
      <w:lvlJc w:val="left"/>
      <w:pPr>
        <w:tabs>
          <w:tab w:val="num" w:pos="4320"/>
        </w:tabs>
        <w:ind w:left="4320" w:hanging="360"/>
      </w:pPr>
      <w:rPr>
        <w:rFonts w:ascii="Arial" w:hAnsi="Arial" w:hint="default"/>
      </w:rPr>
    </w:lvl>
    <w:lvl w:ilvl="6" w:tplc="CB3C700E" w:tentative="1">
      <w:start w:val="1"/>
      <w:numFmt w:val="bullet"/>
      <w:lvlText w:val="•"/>
      <w:lvlJc w:val="left"/>
      <w:pPr>
        <w:tabs>
          <w:tab w:val="num" w:pos="5040"/>
        </w:tabs>
        <w:ind w:left="5040" w:hanging="360"/>
      </w:pPr>
      <w:rPr>
        <w:rFonts w:ascii="Arial" w:hAnsi="Arial" w:hint="default"/>
      </w:rPr>
    </w:lvl>
    <w:lvl w:ilvl="7" w:tplc="65F2764A" w:tentative="1">
      <w:start w:val="1"/>
      <w:numFmt w:val="bullet"/>
      <w:lvlText w:val="•"/>
      <w:lvlJc w:val="left"/>
      <w:pPr>
        <w:tabs>
          <w:tab w:val="num" w:pos="5760"/>
        </w:tabs>
        <w:ind w:left="5760" w:hanging="360"/>
      </w:pPr>
      <w:rPr>
        <w:rFonts w:ascii="Arial" w:hAnsi="Arial" w:hint="default"/>
      </w:rPr>
    </w:lvl>
    <w:lvl w:ilvl="8" w:tplc="83720B6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71F0D70"/>
    <w:multiLevelType w:val="hybridMultilevel"/>
    <w:tmpl w:val="230E149A"/>
    <w:lvl w:ilvl="0" w:tplc="83387D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5C5C7FB5"/>
    <w:multiLevelType w:val="hybridMultilevel"/>
    <w:tmpl w:val="294491AA"/>
    <w:lvl w:ilvl="0" w:tplc="E2022802">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E955621"/>
    <w:multiLevelType w:val="hybridMultilevel"/>
    <w:tmpl w:val="A4363E6C"/>
    <w:lvl w:ilvl="0" w:tplc="FEB4E9D6">
      <w:start w:val="1"/>
      <w:numFmt w:val="bullet"/>
      <w:lvlText w:val="•"/>
      <w:lvlJc w:val="left"/>
      <w:pPr>
        <w:tabs>
          <w:tab w:val="num" w:pos="720"/>
        </w:tabs>
        <w:ind w:left="720" w:hanging="360"/>
      </w:pPr>
      <w:rPr>
        <w:rFonts w:ascii="Arial" w:hAnsi="Arial" w:hint="default"/>
      </w:rPr>
    </w:lvl>
    <w:lvl w:ilvl="1" w:tplc="7CEE1A90">
      <w:numFmt w:val="none"/>
      <w:lvlText w:val=""/>
      <w:lvlJc w:val="left"/>
      <w:pPr>
        <w:tabs>
          <w:tab w:val="num" w:pos="360"/>
        </w:tabs>
      </w:pPr>
    </w:lvl>
    <w:lvl w:ilvl="2" w:tplc="532C5068">
      <w:numFmt w:val="none"/>
      <w:lvlText w:val=""/>
      <w:lvlJc w:val="left"/>
      <w:pPr>
        <w:tabs>
          <w:tab w:val="num" w:pos="360"/>
        </w:tabs>
      </w:pPr>
    </w:lvl>
    <w:lvl w:ilvl="3" w:tplc="30F81FF2" w:tentative="1">
      <w:start w:val="1"/>
      <w:numFmt w:val="bullet"/>
      <w:lvlText w:val="•"/>
      <w:lvlJc w:val="left"/>
      <w:pPr>
        <w:tabs>
          <w:tab w:val="num" w:pos="2880"/>
        </w:tabs>
        <w:ind w:left="2880" w:hanging="360"/>
      </w:pPr>
      <w:rPr>
        <w:rFonts w:ascii="Arial" w:hAnsi="Arial" w:hint="default"/>
      </w:rPr>
    </w:lvl>
    <w:lvl w:ilvl="4" w:tplc="C6E4CFD8" w:tentative="1">
      <w:start w:val="1"/>
      <w:numFmt w:val="bullet"/>
      <w:lvlText w:val="•"/>
      <w:lvlJc w:val="left"/>
      <w:pPr>
        <w:tabs>
          <w:tab w:val="num" w:pos="3600"/>
        </w:tabs>
        <w:ind w:left="3600" w:hanging="360"/>
      </w:pPr>
      <w:rPr>
        <w:rFonts w:ascii="Arial" w:hAnsi="Arial" w:hint="default"/>
      </w:rPr>
    </w:lvl>
    <w:lvl w:ilvl="5" w:tplc="0EE6DF3C" w:tentative="1">
      <w:start w:val="1"/>
      <w:numFmt w:val="bullet"/>
      <w:lvlText w:val="•"/>
      <w:lvlJc w:val="left"/>
      <w:pPr>
        <w:tabs>
          <w:tab w:val="num" w:pos="4320"/>
        </w:tabs>
        <w:ind w:left="4320" w:hanging="360"/>
      </w:pPr>
      <w:rPr>
        <w:rFonts w:ascii="Arial" w:hAnsi="Arial" w:hint="default"/>
      </w:rPr>
    </w:lvl>
    <w:lvl w:ilvl="6" w:tplc="991A1B32" w:tentative="1">
      <w:start w:val="1"/>
      <w:numFmt w:val="bullet"/>
      <w:lvlText w:val="•"/>
      <w:lvlJc w:val="left"/>
      <w:pPr>
        <w:tabs>
          <w:tab w:val="num" w:pos="5040"/>
        </w:tabs>
        <w:ind w:left="5040" w:hanging="360"/>
      </w:pPr>
      <w:rPr>
        <w:rFonts w:ascii="Arial" w:hAnsi="Arial" w:hint="default"/>
      </w:rPr>
    </w:lvl>
    <w:lvl w:ilvl="7" w:tplc="C2C0CBF8" w:tentative="1">
      <w:start w:val="1"/>
      <w:numFmt w:val="bullet"/>
      <w:lvlText w:val="•"/>
      <w:lvlJc w:val="left"/>
      <w:pPr>
        <w:tabs>
          <w:tab w:val="num" w:pos="5760"/>
        </w:tabs>
        <w:ind w:left="5760" w:hanging="360"/>
      </w:pPr>
      <w:rPr>
        <w:rFonts w:ascii="Arial" w:hAnsi="Arial" w:hint="default"/>
      </w:rPr>
    </w:lvl>
    <w:lvl w:ilvl="8" w:tplc="87BA630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41A0E3C"/>
    <w:multiLevelType w:val="hybridMultilevel"/>
    <w:tmpl w:val="6DA49886"/>
    <w:lvl w:ilvl="0" w:tplc="DC20774A">
      <w:start w:val="1"/>
      <w:numFmt w:val="bullet"/>
      <w:lvlText w:val="•"/>
      <w:lvlJc w:val="left"/>
      <w:pPr>
        <w:tabs>
          <w:tab w:val="num" w:pos="720"/>
        </w:tabs>
        <w:ind w:left="720" w:hanging="360"/>
      </w:pPr>
      <w:rPr>
        <w:rFonts w:ascii="Arial" w:hAnsi="Arial" w:hint="default"/>
      </w:rPr>
    </w:lvl>
    <w:lvl w:ilvl="1" w:tplc="F4365982">
      <w:numFmt w:val="none"/>
      <w:lvlText w:val=""/>
      <w:lvlJc w:val="left"/>
      <w:pPr>
        <w:tabs>
          <w:tab w:val="num" w:pos="360"/>
        </w:tabs>
      </w:pPr>
    </w:lvl>
    <w:lvl w:ilvl="2" w:tplc="58063EB2" w:tentative="1">
      <w:start w:val="1"/>
      <w:numFmt w:val="bullet"/>
      <w:lvlText w:val="•"/>
      <w:lvlJc w:val="left"/>
      <w:pPr>
        <w:tabs>
          <w:tab w:val="num" w:pos="2160"/>
        </w:tabs>
        <w:ind w:left="2160" w:hanging="360"/>
      </w:pPr>
      <w:rPr>
        <w:rFonts w:ascii="Arial" w:hAnsi="Arial" w:hint="default"/>
      </w:rPr>
    </w:lvl>
    <w:lvl w:ilvl="3" w:tplc="896C566A" w:tentative="1">
      <w:start w:val="1"/>
      <w:numFmt w:val="bullet"/>
      <w:lvlText w:val="•"/>
      <w:lvlJc w:val="left"/>
      <w:pPr>
        <w:tabs>
          <w:tab w:val="num" w:pos="2880"/>
        </w:tabs>
        <w:ind w:left="2880" w:hanging="360"/>
      </w:pPr>
      <w:rPr>
        <w:rFonts w:ascii="Arial" w:hAnsi="Arial" w:hint="default"/>
      </w:rPr>
    </w:lvl>
    <w:lvl w:ilvl="4" w:tplc="B37E851E" w:tentative="1">
      <w:start w:val="1"/>
      <w:numFmt w:val="bullet"/>
      <w:lvlText w:val="•"/>
      <w:lvlJc w:val="left"/>
      <w:pPr>
        <w:tabs>
          <w:tab w:val="num" w:pos="3600"/>
        </w:tabs>
        <w:ind w:left="3600" w:hanging="360"/>
      </w:pPr>
      <w:rPr>
        <w:rFonts w:ascii="Arial" w:hAnsi="Arial" w:hint="default"/>
      </w:rPr>
    </w:lvl>
    <w:lvl w:ilvl="5" w:tplc="4F3ABFC0" w:tentative="1">
      <w:start w:val="1"/>
      <w:numFmt w:val="bullet"/>
      <w:lvlText w:val="•"/>
      <w:lvlJc w:val="left"/>
      <w:pPr>
        <w:tabs>
          <w:tab w:val="num" w:pos="4320"/>
        </w:tabs>
        <w:ind w:left="4320" w:hanging="360"/>
      </w:pPr>
      <w:rPr>
        <w:rFonts w:ascii="Arial" w:hAnsi="Arial" w:hint="default"/>
      </w:rPr>
    </w:lvl>
    <w:lvl w:ilvl="6" w:tplc="996ADE2A" w:tentative="1">
      <w:start w:val="1"/>
      <w:numFmt w:val="bullet"/>
      <w:lvlText w:val="•"/>
      <w:lvlJc w:val="left"/>
      <w:pPr>
        <w:tabs>
          <w:tab w:val="num" w:pos="5040"/>
        </w:tabs>
        <w:ind w:left="5040" w:hanging="360"/>
      </w:pPr>
      <w:rPr>
        <w:rFonts w:ascii="Arial" w:hAnsi="Arial" w:hint="default"/>
      </w:rPr>
    </w:lvl>
    <w:lvl w:ilvl="7" w:tplc="70FAAB3C" w:tentative="1">
      <w:start w:val="1"/>
      <w:numFmt w:val="bullet"/>
      <w:lvlText w:val="•"/>
      <w:lvlJc w:val="left"/>
      <w:pPr>
        <w:tabs>
          <w:tab w:val="num" w:pos="5760"/>
        </w:tabs>
        <w:ind w:left="5760" w:hanging="360"/>
      </w:pPr>
      <w:rPr>
        <w:rFonts w:ascii="Arial" w:hAnsi="Arial" w:hint="default"/>
      </w:rPr>
    </w:lvl>
    <w:lvl w:ilvl="8" w:tplc="A342AB7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92A2B71"/>
    <w:multiLevelType w:val="hybridMultilevel"/>
    <w:tmpl w:val="83909842"/>
    <w:lvl w:ilvl="0" w:tplc="BEAC83AE">
      <w:start w:val="1"/>
      <w:numFmt w:val="bullet"/>
      <w:lvlText w:val="•"/>
      <w:lvlJc w:val="left"/>
      <w:pPr>
        <w:tabs>
          <w:tab w:val="num" w:pos="720"/>
        </w:tabs>
        <w:ind w:left="720" w:hanging="360"/>
      </w:pPr>
      <w:rPr>
        <w:rFonts w:ascii="Arial" w:hAnsi="Arial" w:hint="default"/>
      </w:rPr>
    </w:lvl>
    <w:lvl w:ilvl="1" w:tplc="2CF28C70">
      <w:start w:val="24770"/>
      <w:numFmt w:val="bullet"/>
      <w:lvlText w:val="–"/>
      <w:lvlJc w:val="left"/>
      <w:pPr>
        <w:tabs>
          <w:tab w:val="num" w:pos="1440"/>
        </w:tabs>
        <w:ind w:left="1440" w:hanging="360"/>
      </w:pPr>
      <w:rPr>
        <w:rFonts w:ascii="Arial" w:hAnsi="Arial" w:hint="default"/>
      </w:rPr>
    </w:lvl>
    <w:lvl w:ilvl="2" w:tplc="367ED7E2">
      <w:start w:val="24770"/>
      <w:numFmt w:val="bullet"/>
      <w:lvlText w:val="•"/>
      <w:lvlJc w:val="left"/>
      <w:pPr>
        <w:tabs>
          <w:tab w:val="num" w:pos="2160"/>
        </w:tabs>
        <w:ind w:left="2160" w:hanging="360"/>
      </w:pPr>
      <w:rPr>
        <w:rFonts w:ascii="Arial" w:hAnsi="Arial" w:hint="default"/>
      </w:rPr>
    </w:lvl>
    <w:lvl w:ilvl="3" w:tplc="8E4EECE2">
      <w:start w:val="24770"/>
      <w:numFmt w:val="bullet"/>
      <w:lvlText w:val="–"/>
      <w:lvlJc w:val="left"/>
      <w:pPr>
        <w:tabs>
          <w:tab w:val="num" w:pos="2880"/>
        </w:tabs>
        <w:ind w:left="2880" w:hanging="360"/>
      </w:pPr>
      <w:rPr>
        <w:rFonts w:ascii="Arial" w:hAnsi="Arial" w:hint="default"/>
      </w:rPr>
    </w:lvl>
    <w:lvl w:ilvl="4" w:tplc="3CEEF2DC" w:tentative="1">
      <w:start w:val="1"/>
      <w:numFmt w:val="bullet"/>
      <w:lvlText w:val="•"/>
      <w:lvlJc w:val="left"/>
      <w:pPr>
        <w:tabs>
          <w:tab w:val="num" w:pos="3600"/>
        </w:tabs>
        <w:ind w:left="3600" w:hanging="360"/>
      </w:pPr>
      <w:rPr>
        <w:rFonts w:ascii="Arial" w:hAnsi="Arial" w:hint="default"/>
      </w:rPr>
    </w:lvl>
    <w:lvl w:ilvl="5" w:tplc="6338D7AA" w:tentative="1">
      <w:start w:val="1"/>
      <w:numFmt w:val="bullet"/>
      <w:lvlText w:val="•"/>
      <w:lvlJc w:val="left"/>
      <w:pPr>
        <w:tabs>
          <w:tab w:val="num" w:pos="4320"/>
        </w:tabs>
        <w:ind w:left="4320" w:hanging="360"/>
      </w:pPr>
      <w:rPr>
        <w:rFonts w:ascii="Arial" w:hAnsi="Arial" w:hint="default"/>
      </w:rPr>
    </w:lvl>
    <w:lvl w:ilvl="6" w:tplc="3A64863E" w:tentative="1">
      <w:start w:val="1"/>
      <w:numFmt w:val="bullet"/>
      <w:lvlText w:val="•"/>
      <w:lvlJc w:val="left"/>
      <w:pPr>
        <w:tabs>
          <w:tab w:val="num" w:pos="5040"/>
        </w:tabs>
        <w:ind w:left="5040" w:hanging="360"/>
      </w:pPr>
      <w:rPr>
        <w:rFonts w:ascii="Arial" w:hAnsi="Arial" w:hint="default"/>
      </w:rPr>
    </w:lvl>
    <w:lvl w:ilvl="7" w:tplc="9DC4DDD4" w:tentative="1">
      <w:start w:val="1"/>
      <w:numFmt w:val="bullet"/>
      <w:lvlText w:val="•"/>
      <w:lvlJc w:val="left"/>
      <w:pPr>
        <w:tabs>
          <w:tab w:val="num" w:pos="5760"/>
        </w:tabs>
        <w:ind w:left="5760" w:hanging="360"/>
      </w:pPr>
      <w:rPr>
        <w:rFonts w:ascii="Arial" w:hAnsi="Arial" w:hint="default"/>
      </w:rPr>
    </w:lvl>
    <w:lvl w:ilvl="8" w:tplc="A7CCEA4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97E6585"/>
    <w:multiLevelType w:val="hybridMultilevel"/>
    <w:tmpl w:val="BFDCE17E"/>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A09326E"/>
    <w:multiLevelType w:val="hybridMultilevel"/>
    <w:tmpl w:val="A54E3D54"/>
    <w:lvl w:ilvl="0" w:tplc="407C27BE">
      <w:start w:val="1"/>
      <w:numFmt w:val="bullet"/>
      <w:lvlText w:val="•"/>
      <w:lvlJc w:val="left"/>
      <w:pPr>
        <w:tabs>
          <w:tab w:val="num" w:pos="720"/>
        </w:tabs>
        <w:ind w:left="720" w:hanging="360"/>
      </w:pPr>
      <w:rPr>
        <w:rFonts w:ascii="Arial" w:hAnsi="Arial" w:hint="default"/>
      </w:rPr>
    </w:lvl>
    <w:lvl w:ilvl="1" w:tplc="1428B532">
      <w:start w:val="24770"/>
      <w:numFmt w:val="bullet"/>
      <w:lvlText w:val="–"/>
      <w:lvlJc w:val="left"/>
      <w:pPr>
        <w:tabs>
          <w:tab w:val="num" w:pos="1440"/>
        </w:tabs>
        <w:ind w:left="1440" w:hanging="360"/>
      </w:pPr>
      <w:rPr>
        <w:rFonts w:ascii="Arial" w:hAnsi="Arial" w:hint="default"/>
      </w:rPr>
    </w:lvl>
    <w:lvl w:ilvl="2" w:tplc="D98A4494">
      <w:start w:val="24770"/>
      <w:numFmt w:val="bullet"/>
      <w:lvlText w:val="•"/>
      <w:lvlJc w:val="left"/>
      <w:pPr>
        <w:tabs>
          <w:tab w:val="num" w:pos="2160"/>
        </w:tabs>
        <w:ind w:left="2160" w:hanging="360"/>
      </w:pPr>
      <w:rPr>
        <w:rFonts w:ascii="Arial" w:hAnsi="Arial" w:hint="default"/>
      </w:rPr>
    </w:lvl>
    <w:lvl w:ilvl="3" w:tplc="576AD69E">
      <w:start w:val="24770"/>
      <w:numFmt w:val="bullet"/>
      <w:lvlText w:val="–"/>
      <w:lvlJc w:val="left"/>
      <w:pPr>
        <w:tabs>
          <w:tab w:val="num" w:pos="2880"/>
        </w:tabs>
        <w:ind w:left="2880" w:hanging="360"/>
      </w:pPr>
      <w:rPr>
        <w:rFonts w:ascii="Arial" w:hAnsi="Arial" w:hint="default"/>
      </w:rPr>
    </w:lvl>
    <w:lvl w:ilvl="4" w:tplc="1AAA3AF6" w:tentative="1">
      <w:start w:val="1"/>
      <w:numFmt w:val="bullet"/>
      <w:lvlText w:val="•"/>
      <w:lvlJc w:val="left"/>
      <w:pPr>
        <w:tabs>
          <w:tab w:val="num" w:pos="3600"/>
        </w:tabs>
        <w:ind w:left="3600" w:hanging="360"/>
      </w:pPr>
      <w:rPr>
        <w:rFonts w:ascii="Arial" w:hAnsi="Arial" w:hint="default"/>
      </w:rPr>
    </w:lvl>
    <w:lvl w:ilvl="5" w:tplc="3F54E21A" w:tentative="1">
      <w:start w:val="1"/>
      <w:numFmt w:val="bullet"/>
      <w:lvlText w:val="•"/>
      <w:lvlJc w:val="left"/>
      <w:pPr>
        <w:tabs>
          <w:tab w:val="num" w:pos="4320"/>
        </w:tabs>
        <w:ind w:left="4320" w:hanging="360"/>
      </w:pPr>
      <w:rPr>
        <w:rFonts w:ascii="Arial" w:hAnsi="Arial" w:hint="default"/>
      </w:rPr>
    </w:lvl>
    <w:lvl w:ilvl="6" w:tplc="99DC0DC8" w:tentative="1">
      <w:start w:val="1"/>
      <w:numFmt w:val="bullet"/>
      <w:lvlText w:val="•"/>
      <w:lvlJc w:val="left"/>
      <w:pPr>
        <w:tabs>
          <w:tab w:val="num" w:pos="5040"/>
        </w:tabs>
        <w:ind w:left="5040" w:hanging="360"/>
      </w:pPr>
      <w:rPr>
        <w:rFonts w:ascii="Arial" w:hAnsi="Arial" w:hint="default"/>
      </w:rPr>
    </w:lvl>
    <w:lvl w:ilvl="7" w:tplc="235AA142" w:tentative="1">
      <w:start w:val="1"/>
      <w:numFmt w:val="bullet"/>
      <w:lvlText w:val="•"/>
      <w:lvlJc w:val="left"/>
      <w:pPr>
        <w:tabs>
          <w:tab w:val="num" w:pos="5760"/>
        </w:tabs>
        <w:ind w:left="5760" w:hanging="360"/>
      </w:pPr>
      <w:rPr>
        <w:rFonts w:ascii="Arial" w:hAnsi="Arial" w:hint="default"/>
      </w:rPr>
    </w:lvl>
    <w:lvl w:ilvl="8" w:tplc="11AAF12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B8647CD"/>
    <w:multiLevelType w:val="hybridMultilevel"/>
    <w:tmpl w:val="76529066"/>
    <w:lvl w:ilvl="0" w:tplc="2B98CA3E">
      <w:start w:val="1"/>
      <w:numFmt w:val="bullet"/>
      <w:lvlText w:val="•"/>
      <w:lvlJc w:val="left"/>
      <w:pPr>
        <w:tabs>
          <w:tab w:val="num" w:pos="720"/>
        </w:tabs>
        <w:ind w:left="720" w:hanging="360"/>
      </w:pPr>
      <w:rPr>
        <w:rFonts w:ascii="Arial" w:hAnsi="Arial" w:hint="default"/>
      </w:rPr>
    </w:lvl>
    <w:lvl w:ilvl="1" w:tplc="4A6EF41E">
      <w:start w:val="24770"/>
      <w:numFmt w:val="bullet"/>
      <w:lvlText w:val="–"/>
      <w:lvlJc w:val="left"/>
      <w:pPr>
        <w:tabs>
          <w:tab w:val="num" w:pos="1440"/>
        </w:tabs>
        <w:ind w:left="1440" w:hanging="360"/>
      </w:pPr>
      <w:rPr>
        <w:rFonts w:ascii="Arial" w:hAnsi="Arial" w:hint="default"/>
      </w:rPr>
    </w:lvl>
    <w:lvl w:ilvl="2" w:tplc="D7BE523C">
      <w:start w:val="24770"/>
      <w:numFmt w:val="bullet"/>
      <w:lvlText w:val="•"/>
      <w:lvlJc w:val="left"/>
      <w:pPr>
        <w:tabs>
          <w:tab w:val="num" w:pos="2160"/>
        </w:tabs>
        <w:ind w:left="2160" w:hanging="360"/>
      </w:pPr>
      <w:rPr>
        <w:rFonts w:ascii="Arial" w:hAnsi="Arial" w:hint="default"/>
      </w:rPr>
    </w:lvl>
    <w:lvl w:ilvl="3" w:tplc="4906BEA4">
      <w:start w:val="24770"/>
      <w:numFmt w:val="bullet"/>
      <w:lvlText w:val="–"/>
      <w:lvlJc w:val="left"/>
      <w:pPr>
        <w:tabs>
          <w:tab w:val="num" w:pos="2880"/>
        </w:tabs>
        <w:ind w:left="2880" w:hanging="360"/>
      </w:pPr>
      <w:rPr>
        <w:rFonts w:ascii="Arial" w:hAnsi="Arial" w:hint="default"/>
      </w:rPr>
    </w:lvl>
    <w:lvl w:ilvl="4" w:tplc="1ECE1AF6" w:tentative="1">
      <w:start w:val="1"/>
      <w:numFmt w:val="bullet"/>
      <w:lvlText w:val="•"/>
      <w:lvlJc w:val="left"/>
      <w:pPr>
        <w:tabs>
          <w:tab w:val="num" w:pos="3600"/>
        </w:tabs>
        <w:ind w:left="3600" w:hanging="360"/>
      </w:pPr>
      <w:rPr>
        <w:rFonts w:ascii="Arial" w:hAnsi="Arial" w:hint="default"/>
      </w:rPr>
    </w:lvl>
    <w:lvl w:ilvl="5" w:tplc="D316A6AC" w:tentative="1">
      <w:start w:val="1"/>
      <w:numFmt w:val="bullet"/>
      <w:lvlText w:val="•"/>
      <w:lvlJc w:val="left"/>
      <w:pPr>
        <w:tabs>
          <w:tab w:val="num" w:pos="4320"/>
        </w:tabs>
        <w:ind w:left="4320" w:hanging="360"/>
      </w:pPr>
      <w:rPr>
        <w:rFonts w:ascii="Arial" w:hAnsi="Arial" w:hint="default"/>
      </w:rPr>
    </w:lvl>
    <w:lvl w:ilvl="6" w:tplc="85FEE44C" w:tentative="1">
      <w:start w:val="1"/>
      <w:numFmt w:val="bullet"/>
      <w:lvlText w:val="•"/>
      <w:lvlJc w:val="left"/>
      <w:pPr>
        <w:tabs>
          <w:tab w:val="num" w:pos="5040"/>
        </w:tabs>
        <w:ind w:left="5040" w:hanging="360"/>
      </w:pPr>
      <w:rPr>
        <w:rFonts w:ascii="Arial" w:hAnsi="Arial" w:hint="default"/>
      </w:rPr>
    </w:lvl>
    <w:lvl w:ilvl="7" w:tplc="B3D44FA4" w:tentative="1">
      <w:start w:val="1"/>
      <w:numFmt w:val="bullet"/>
      <w:lvlText w:val="•"/>
      <w:lvlJc w:val="left"/>
      <w:pPr>
        <w:tabs>
          <w:tab w:val="num" w:pos="5760"/>
        </w:tabs>
        <w:ind w:left="5760" w:hanging="360"/>
      </w:pPr>
      <w:rPr>
        <w:rFonts w:ascii="Arial" w:hAnsi="Arial" w:hint="default"/>
      </w:rPr>
    </w:lvl>
    <w:lvl w:ilvl="8" w:tplc="E144743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6BC6936"/>
    <w:multiLevelType w:val="hybridMultilevel"/>
    <w:tmpl w:val="28BAED7C"/>
    <w:lvl w:ilvl="0" w:tplc="480A3B86">
      <w:start w:val="1"/>
      <w:numFmt w:val="bullet"/>
      <w:lvlText w:val="•"/>
      <w:lvlJc w:val="left"/>
      <w:pPr>
        <w:tabs>
          <w:tab w:val="num" w:pos="720"/>
        </w:tabs>
        <w:ind w:left="720" w:hanging="360"/>
      </w:pPr>
      <w:rPr>
        <w:rFonts w:ascii="Arial" w:hAnsi="Arial" w:hint="default"/>
      </w:rPr>
    </w:lvl>
    <w:lvl w:ilvl="1" w:tplc="EDBA84A0">
      <w:numFmt w:val="bullet"/>
      <w:lvlText w:val="–"/>
      <w:lvlJc w:val="left"/>
      <w:pPr>
        <w:tabs>
          <w:tab w:val="num" w:pos="1440"/>
        </w:tabs>
        <w:ind w:left="1440" w:hanging="360"/>
      </w:pPr>
      <w:rPr>
        <w:rFonts w:ascii="Arial" w:hAnsi="Arial" w:hint="default"/>
      </w:rPr>
    </w:lvl>
    <w:lvl w:ilvl="2" w:tplc="9080F034">
      <w:numFmt w:val="bullet"/>
      <w:lvlText w:val="•"/>
      <w:lvlJc w:val="left"/>
      <w:pPr>
        <w:tabs>
          <w:tab w:val="num" w:pos="2160"/>
        </w:tabs>
        <w:ind w:left="2160" w:hanging="360"/>
      </w:pPr>
      <w:rPr>
        <w:rFonts w:ascii="Arial" w:hAnsi="Arial" w:hint="default"/>
      </w:rPr>
    </w:lvl>
    <w:lvl w:ilvl="3" w:tplc="8D463C98">
      <w:numFmt w:val="bullet"/>
      <w:lvlText w:val="–"/>
      <w:lvlJc w:val="left"/>
      <w:pPr>
        <w:tabs>
          <w:tab w:val="num" w:pos="2880"/>
        </w:tabs>
        <w:ind w:left="2880" w:hanging="360"/>
      </w:pPr>
      <w:rPr>
        <w:rFonts w:ascii="Arial" w:hAnsi="Arial" w:hint="default"/>
      </w:rPr>
    </w:lvl>
    <w:lvl w:ilvl="4" w:tplc="F7C268B2" w:tentative="1">
      <w:start w:val="1"/>
      <w:numFmt w:val="bullet"/>
      <w:lvlText w:val="•"/>
      <w:lvlJc w:val="left"/>
      <w:pPr>
        <w:tabs>
          <w:tab w:val="num" w:pos="3600"/>
        </w:tabs>
        <w:ind w:left="3600" w:hanging="360"/>
      </w:pPr>
      <w:rPr>
        <w:rFonts w:ascii="Arial" w:hAnsi="Arial" w:hint="default"/>
      </w:rPr>
    </w:lvl>
    <w:lvl w:ilvl="5" w:tplc="15F0D966" w:tentative="1">
      <w:start w:val="1"/>
      <w:numFmt w:val="bullet"/>
      <w:lvlText w:val="•"/>
      <w:lvlJc w:val="left"/>
      <w:pPr>
        <w:tabs>
          <w:tab w:val="num" w:pos="4320"/>
        </w:tabs>
        <w:ind w:left="4320" w:hanging="360"/>
      </w:pPr>
      <w:rPr>
        <w:rFonts w:ascii="Arial" w:hAnsi="Arial" w:hint="default"/>
      </w:rPr>
    </w:lvl>
    <w:lvl w:ilvl="6" w:tplc="AD145146" w:tentative="1">
      <w:start w:val="1"/>
      <w:numFmt w:val="bullet"/>
      <w:lvlText w:val="•"/>
      <w:lvlJc w:val="left"/>
      <w:pPr>
        <w:tabs>
          <w:tab w:val="num" w:pos="5040"/>
        </w:tabs>
        <w:ind w:left="5040" w:hanging="360"/>
      </w:pPr>
      <w:rPr>
        <w:rFonts w:ascii="Arial" w:hAnsi="Arial" w:hint="default"/>
      </w:rPr>
    </w:lvl>
    <w:lvl w:ilvl="7" w:tplc="4CFA6A9C" w:tentative="1">
      <w:start w:val="1"/>
      <w:numFmt w:val="bullet"/>
      <w:lvlText w:val="•"/>
      <w:lvlJc w:val="left"/>
      <w:pPr>
        <w:tabs>
          <w:tab w:val="num" w:pos="5760"/>
        </w:tabs>
        <w:ind w:left="5760" w:hanging="360"/>
      </w:pPr>
      <w:rPr>
        <w:rFonts w:ascii="Arial" w:hAnsi="Arial" w:hint="default"/>
      </w:rPr>
    </w:lvl>
    <w:lvl w:ilvl="8" w:tplc="4266D40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8326970"/>
    <w:multiLevelType w:val="hybridMultilevel"/>
    <w:tmpl w:val="8E3274FC"/>
    <w:lvl w:ilvl="0" w:tplc="862EFA34">
      <w:start w:val="1"/>
      <w:numFmt w:val="bullet"/>
      <w:lvlText w:val="•"/>
      <w:lvlJc w:val="left"/>
      <w:pPr>
        <w:tabs>
          <w:tab w:val="num" w:pos="720"/>
        </w:tabs>
        <w:ind w:left="720" w:hanging="360"/>
      </w:pPr>
      <w:rPr>
        <w:rFonts w:ascii="Arial" w:hAnsi="Arial" w:hint="default"/>
      </w:rPr>
    </w:lvl>
    <w:lvl w:ilvl="1" w:tplc="6764BCA8">
      <w:start w:val="4382"/>
      <w:numFmt w:val="bullet"/>
      <w:lvlText w:val="–"/>
      <w:lvlJc w:val="left"/>
      <w:pPr>
        <w:tabs>
          <w:tab w:val="num" w:pos="1440"/>
        </w:tabs>
        <w:ind w:left="1440" w:hanging="360"/>
      </w:pPr>
      <w:rPr>
        <w:rFonts w:ascii="Arial" w:hAnsi="Arial" w:hint="default"/>
      </w:rPr>
    </w:lvl>
    <w:lvl w:ilvl="2" w:tplc="2C260A0E">
      <w:start w:val="4382"/>
      <w:numFmt w:val="bullet"/>
      <w:lvlText w:val="•"/>
      <w:lvlJc w:val="left"/>
      <w:pPr>
        <w:tabs>
          <w:tab w:val="num" w:pos="2160"/>
        </w:tabs>
        <w:ind w:left="2160" w:hanging="360"/>
      </w:pPr>
      <w:rPr>
        <w:rFonts w:ascii="Arial" w:hAnsi="Arial" w:hint="default"/>
      </w:rPr>
    </w:lvl>
    <w:lvl w:ilvl="3" w:tplc="17BE53CC" w:tentative="1">
      <w:start w:val="1"/>
      <w:numFmt w:val="bullet"/>
      <w:lvlText w:val="•"/>
      <w:lvlJc w:val="left"/>
      <w:pPr>
        <w:tabs>
          <w:tab w:val="num" w:pos="2880"/>
        </w:tabs>
        <w:ind w:left="2880" w:hanging="360"/>
      </w:pPr>
      <w:rPr>
        <w:rFonts w:ascii="Arial" w:hAnsi="Arial" w:hint="default"/>
      </w:rPr>
    </w:lvl>
    <w:lvl w:ilvl="4" w:tplc="3F46CA62" w:tentative="1">
      <w:start w:val="1"/>
      <w:numFmt w:val="bullet"/>
      <w:lvlText w:val="•"/>
      <w:lvlJc w:val="left"/>
      <w:pPr>
        <w:tabs>
          <w:tab w:val="num" w:pos="3600"/>
        </w:tabs>
        <w:ind w:left="3600" w:hanging="360"/>
      </w:pPr>
      <w:rPr>
        <w:rFonts w:ascii="Arial" w:hAnsi="Arial" w:hint="default"/>
      </w:rPr>
    </w:lvl>
    <w:lvl w:ilvl="5" w:tplc="99E44904" w:tentative="1">
      <w:start w:val="1"/>
      <w:numFmt w:val="bullet"/>
      <w:lvlText w:val="•"/>
      <w:lvlJc w:val="left"/>
      <w:pPr>
        <w:tabs>
          <w:tab w:val="num" w:pos="4320"/>
        </w:tabs>
        <w:ind w:left="4320" w:hanging="360"/>
      </w:pPr>
      <w:rPr>
        <w:rFonts w:ascii="Arial" w:hAnsi="Arial" w:hint="default"/>
      </w:rPr>
    </w:lvl>
    <w:lvl w:ilvl="6" w:tplc="86446428" w:tentative="1">
      <w:start w:val="1"/>
      <w:numFmt w:val="bullet"/>
      <w:lvlText w:val="•"/>
      <w:lvlJc w:val="left"/>
      <w:pPr>
        <w:tabs>
          <w:tab w:val="num" w:pos="5040"/>
        </w:tabs>
        <w:ind w:left="5040" w:hanging="360"/>
      </w:pPr>
      <w:rPr>
        <w:rFonts w:ascii="Arial" w:hAnsi="Arial" w:hint="default"/>
      </w:rPr>
    </w:lvl>
    <w:lvl w:ilvl="7" w:tplc="AABC7D7C" w:tentative="1">
      <w:start w:val="1"/>
      <w:numFmt w:val="bullet"/>
      <w:lvlText w:val="•"/>
      <w:lvlJc w:val="left"/>
      <w:pPr>
        <w:tabs>
          <w:tab w:val="num" w:pos="5760"/>
        </w:tabs>
        <w:ind w:left="5760" w:hanging="360"/>
      </w:pPr>
      <w:rPr>
        <w:rFonts w:ascii="Arial" w:hAnsi="Arial" w:hint="default"/>
      </w:rPr>
    </w:lvl>
    <w:lvl w:ilvl="8" w:tplc="5B98687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AD2291F"/>
    <w:multiLevelType w:val="hybridMultilevel"/>
    <w:tmpl w:val="D36432DC"/>
    <w:lvl w:ilvl="0" w:tplc="A20C1468">
      <w:start w:val="1"/>
      <w:numFmt w:val="bullet"/>
      <w:lvlText w:val="•"/>
      <w:lvlJc w:val="left"/>
      <w:pPr>
        <w:tabs>
          <w:tab w:val="num" w:pos="720"/>
        </w:tabs>
        <w:ind w:left="720" w:hanging="360"/>
      </w:pPr>
      <w:rPr>
        <w:rFonts w:ascii="Arial" w:hAnsi="Arial" w:hint="default"/>
      </w:rPr>
    </w:lvl>
    <w:lvl w:ilvl="1" w:tplc="3062A4A8">
      <w:start w:val="1"/>
      <w:numFmt w:val="bullet"/>
      <w:lvlText w:val="•"/>
      <w:lvlJc w:val="left"/>
      <w:pPr>
        <w:tabs>
          <w:tab w:val="num" w:pos="1440"/>
        </w:tabs>
        <w:ind w:left="1440" w:hanging="360"/>
      </w:pPr>
      <w:rPr>
        <w:rFonts w:ascii="Arial" w:hAnsi="Arial" w:hint="default"/>
      </w:rPr>
    </w:lvl>
    <w:lvl w:ilvl="2" w:tplc="5C7C913A">
      <w:numFmt w:val="none"/>
      <w:lvlText w:val=""/>
      <w:lvlJc w:val="left"/>
      <w:pPr>
        <w:tabs>
          <w:tab w:val="num" w:pos="360"/>
        </w:tabs>
      </w:pPr>
    </w:lvl>
    <w:lvl w:ilvl="3" w:tplc="C40EE7A6" w:tentative="1">
      <w:start w:val="1"/>
      <w:numFmt w:val="bullet"/>
      <w:lvlText w:val="•"/>
      <w:lvlJc w:val="left"/>
      <w:pPr>
        <w:tabs>
          <w:tab w:val="num" w:pos="2880"/>
        </w:tabs>
        <w:ind w:left="2880" w:hanging="360"/>
      </w:pPr>
      <w:rPr>
        <w:rFonts w:ascii="Arial" w:hAnsi="Arial" w:hint="default"/>
      </w:rPr>
    </w:lvl>
    <w:lvl w:ilvl="4" w:tplc="8F86918E" w:tentative="1">
      <w:start w:val="1"/>
      <w:numFmt w:val="bullet"/>
      <w:lvlText w:val="•"/>
      <w:lvlJc w:val="left"/>
      <w:pPr>
        <w:tabs>
          <w:tab w:val="num" w:pos="3600"/>
        </w:tabs>
        <w:ind w:left="3600" w:hanging="360"/>
      </w:pPr>
      <w:rPr>
        <w:rFonts w:ascii="Arial" w:hAnsi="Arial" w:hint="default"/>
      </w:rPr>
    </w:lvl>
    <w:lvl w:ilvl="5" w:tplc="7920437C" w:tentative="1">
      <w:start w:val="1"/>
      <w:numFmt w:val="bullet"/>
      <w:lvlText w:val="•"/>
      <w:lvlJc w:val="left"/>
      <w:pPr>
        <w:tabs>
          <w:tab w:val="num" w:pos="4320"/>
        </w:tabs>
        <w:ind w:left="4320" w:hanging="360"/>
      </w:pPr>
      <w:rPr>
        <w:rFonts w:ascii="Arial" w:hAnsi="Arial" w:hint="default"/>
      </w:rPr>
    </w:lvl>
    <w:lvl w:ilvl="6" w:tplc="49E65DF8" w:tentative="1">
      <w:start w:val="1"/>
      <w:numFmt w:val="bullet"/>
      <w:lvlText w:val="•"/>
      <w:lvlJc w:val="left"/>
      <w:pPr>
        <w:tabs>
          <w:tab w:val="num" w:pos="5040"/>
        </w:tabs>
        <w:ind w:left="5040" w:hanging="360"/>
      </w:pPr>
      <w:rPr>
        <w:rFonts w:ascii="Arial" w:hAnsi="Arial" w:hint="default"/>
      </w:rPr>
    </w:lvl>
    <w:lvl w:ilvl="7" w:tplc="815C3976" w:tentative="1">
      <w:start w:val="1"/>
      <w:numFmt w:val="bullet"/>
      <w:lvlText w:val="•"/>
      <w:lvlJc w:val="left"/>
      <w:pPr>
        <w:tabs>
          <w:tab w:val="num" w:pos="5760"/>
        </w:tabs>
        <w:ind w:left="5760" w:hanging="360"/>
      </w:pPr>
      <w:rPr>
        <w:rFonts w:ascii="Arial" w:hAnsi="Arial" w:hint="default"/>
      </w:rPr>
    </w:lvl>
    <w:lvl w:ilvl="8" w:tplc="D692266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D1F5C69"/>
    <w:multiLevelType w:val="hybridMultilevel"/>
    <w:tmpl w:val="A2A085FA"/>
    <w:lvl w:ilvl="0" w:tplc="460ED7FC">
      <w:start w:val="1"/>
      <w:numFmt w:val="bullet"/>
      <w:lvlText w:val="•"/>
      <w:lvlJc w:val="left"/>
      <w:pPr>
        <w:tabs>
          <w:tab w:val="num" w:pos="720"/>
        </w:tabs>
        <w:ind w:left="720" w:hanging="360"/>
      </w:pPr>
      <w:rPr>
        <w:rFonts w:ascii="Arial" w:hAnsi="Arial" w:hint="default"/>
      </w:rPr>
    </w:lvl>
    <w:lvl w:ilvl="1" w:tplc="6C8007FC">
      <w:numFmt w:val="none"/>
      <w:lvlText w:val=""/>
      <w:lvlJc w:val="left"/>
      <w:pPr>
        <w:tabs>
          <w:tab w:val="num" w:pos="360"/>
        </w:tabs>
      </w:pPr>
    </w:lvl>
    <w:lvl w:ilvl="2" w:tplc="A8B6E0B2" w:tentative="1">
      <w:start w:val="1"/>
      <w:numFmt w:val="bullet"/>
      <w:lvlText w:val="•"/>
      <w:lvlJc w:val="left"/>
      <w:pPr>
        <w:tabs>
          <w:tab w:val="num" w:pos="2160"/>
        </w:tabs>
        <w:ind w:left="2160" w:hanging="360"/>
      </w:pPr>
      <w:rPr>
        <w:rFonts w:ascii="Arial" w:hAnsi="Arial" w:hint="default"/>
      </w:rPr>
    </w:lvl>
    <w:lvl w:ilvl="3" w:tplc="B302C1EE" w:tentative="1">
      <w:start w:val="1"/>
      <w:numFmt w:val="bullet"/>
      <w:lvlText w:val="•"/>
      <w:lvlJc w:val="left"/>
      <w:pPr>
        <w:tabs>
          <w:tab w:val="num" w:pos="2880"/>
        </w:tabs>
        <w:ind w:left="2880" w:hanging="360"/>
      </w:pPr>
      <w:rPr>
        <w:rFonts w:ascii="Arial" w:hAnsi="Arial" w:hint="default"/>
      </w:rPr>
    </w:lvl>
    <w:lvl w:ilvl="4" w:tplc="3EDAA280" w:tentative="1">
      <w:start w:val="1"/>
      <w:numFmt w:val="bullet"/>
      <w:lvlText w:val="•"/>
      <w:lvlJc w:val="left"/>
      <w:pPr>
        <w:tabs>
          <w:tab w:val="num" w:pos="3600"/>
        </w:tabs>
        <w:ind w:left="3600" w:hanging="360"/>
      </w:pPr>
      <w:rPr>
        <w:rFonts w:ascii="Arial" w:hAnsi="Arial" w:hint="default"/>
      </w:rPr>
    </w:lvl>
    <w:lvl w:ilvl="5" w:tplc="7924FFAC" w:tentative="1">
      <w:start w:val="1"/>
      <w:numFmt w:val="bullet"/>
      <w:lvlText w:val="•"/>
      <w:lvlJc w:val="left"/>
      <w:pPr>
        <w:tabs>
          <w:tab w:val="num" w:pos="4320"/>
        </w:tabs>
        <w:ind w:left="4320" w:hanging="360"/>
      </w:pPr>
      <w:rPr>
        <w:rFonts w:ascii="Arial" w:hAnsi="Arial" w:hint="default"/>
      </w:rPr>
    </w:lvl>
    <w:lvl w:ilvl="6" w:tplc="1A16281A" w:tentative="1">
      <w:start w:val="1"/>
      <w:numFmt w:val="bullet"/>
      <w:lvlText w:val="•"/>
      <w:lvlJc w:val="left"/>
      <w:pPr>
        <w:tabs>
          <w:tab w:val="num" w:pos="5040"/>
        </w:tabs>
        <w:ind w:left="5040" w:hanging="360"/>
      </w:pPr>
      <w:rPr>
        <w:rFonts w:ascii="Arial" w:hAnsi="Arial" w:hint="default"/>
      </w:rPr>
    </w:lvl>
    <w:lvl w:ilvl="7" w:tplc="ED567F36" w:tentative="1">
      <w:start w:val="1"/>
      <w:numFmt w:val="bullet"/>
      <w:lvlText w:val="•"/>
      <w:lvlJc w:val="left"/>
      <w:pPr>
        <w:tabs>
          <w:tab w:val="num" w:pos="5760"/>
        </w:tabs>
        <w:ind w:left="5760" w:hanging="360"/>
      </w:pPr>
      <w:rPr>
        <w:rFonts w:ascii="Arial" w:hAnsi="Arial" w:hint="default"/>
      </w:rPr>
    </w:lvl>
    <w:lvl w:ilvl="8" w:tplc="E278D0E4"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ED6268B"/>
    <w:multiLevelType w:val="hybridMultilevel"/>
    <w:tmpl w:val="BE040EDC"/>
    <w:lvl w:ilvl="0" w:tplc="8CBC8578">
      <w:start w:val="1"/>
      <w:numFmt w:val="bullet"/>
      <w:lvlText w:val="•"/>
      <w:lvlJc w:val="left"/>
      <w:pPr>
        <w:tabs>
          <w:tab w:val="num" w:pos="720"/>
        </w:tabs>
        <w:ind w:left="720" w:hanging="360"/>
      </w:pPr>
      <w:rPr>
        <w:rFonts w:ascii="Arial" w:hAnsi="Arial" w:hint="default"/>
      </w:rPr>
    </w:lvl>
    <w:lvl w:ilvl="1" w:tplc="F00EFDA2">
      <w:start w:val="24770"/>
      <w:numFmt w:val="bullet"/>
      <w:lvlText w:val="–"/>
      <w:lvlJc w:val="left"/>
      <w:pPr>
        <w:tabs>
          <w:tab w:val="num" w:pos="1440"/>
        </w:tabs>
        <w:ind w:left="1440" w:hanging="360"/>
      </w:pPr>
      <w:rPr>
        <w:rFonts w:ascii="Arial" w:hAnsi="Arial" w:hint="default"/>
      </w:rPr>
    </w:lvl>
    <w:lvl w:ilvl="2" w:tplc="C89A2E46">
      <w:start w:val="24770"/>
      <w:numFmt w:val="bullet"/>
      <w:lvlText w:val="•"/>
      <w:lvlJc w:val="left"/>
      <w:pPr>
        <w:tabs>
          <w:tab w:val="num" w:pos="2160"/>
        </w:tabs>
        <w:ind w:left="2160" w:hanging="360"/>
      </w:pPr>
      <w:rPr>
        <w:rFonts w:ascii="Arial" w:hAnsi="Arial" w:hint="default"/>
      </w:rPr>
    </w:lvl>
    <w:lvl w:ilvl="3" w:tplc="98BE288E" w:tentative="1">
      <w:start w:val="1"/>
      <w:numFmt w:val="bullet"/>
      <w:lvlText w:val="•"/>
      <w:lvlJc w:val="left"/>
      <w:pPr>
        <w:tabs>
          <w:tab w:val="num" w:pos="2880"/>
        </w:tabs>
        <w:ind w:left="2880" w:hanging="360"/>
      </w:pPr>
      <w:rPr>
        <w:rFonts w:ascii="Arial" w:hAnsi="Arial" w:hint="default"/>
      </w:rPr>
    </w:lvl>
    <w:lvl w:ilvl="4" w:tplc="31E486BC" w:tentative="1">
      <w:start w:val="1"/>
      <w:numFmt w:val="bullet"/>
      <w:lvlText w:val="•"/>
      <w:lvlJc w:val="left"/>
      <w:pPr>
        <w:tabs>
          <w:tab w:val="num" w:pos="3600"/>
        </w:tabs>
        <w:ind w:left="3600" w:hanging="360"/>
      </w:pPr>
      <w:rPr>
        <w:rFonts w:ascii="Arial" w:hAnsi="Arial" w:hint="default"/>
      </w:rPr>
    </w:lvl>
    <w:lvl w:ilvl="5" w:tplc="74CAC336" w:tentative="1">
      <w:start w:val="1"/>
      <w:numFmt w:val="bullet"/>
      <w:lvlText w:val="•"/>
      <w:lvlJc w:val="left"/>
      <w:pPr>
        <w:tabs>
          <w:tab w:val="num" w:pos="4320"/>
        </w:tabs>
        <w:ind w:left="4320" w:hanging="360"/>
      </w:pPr>
      <w:rPr>
        <w:rFonts w:ascii="Arial" w:hAnsi="Arial" w:hint="default"/>
      </w:rPr>
    </w:lvl>
    <w:lvl w:ilvl="6" w:tplc="69520BEC" w:tentative="1">
      <w:start w:val="1"/>
      <w:numFmt w:val="bullet"/>
      <w:lvlText w:val="•"/>
      <w:lvlJc w:val="left"/>
      <w:pPr>
        <w:tabs>
          <w:tab w:val="num" w:pos="5040"/>
        </w:tabs>
        <w:ind w:left="5040" w:hanging="360"/>
      </w:pPr>
      <w:rPr>
        <w:rFonts w:ascii="Arial" w:hAnsi="Arial" w:hint="default"/>
      </w:rPr>
    </w:lvl>
    <w:lvl w:ilvl="7" w:tplc="A2947DBA" w:tentative="1">
      <w:start w:val="1"/>
      <w:numFmt w:val="bullet"/>
      <w:lvlText w:val="•"/>
      <w:lvlJc w:val="left"/>
      <w:pPr>
        <w:tabs>
          <w:tab w:val="num" w:pos="5760"/>
        </w:tabs>
        <w:ind w:left="5760" w:hanging="360"/>
      </w:pPr>
      <w:rPr>
        <w:rFonts w:ascii="Arial" w:hAnsi="Arial" w:hint="default"/>
      </w:rPr>
    </w:lvl>
    <w:lvl w:ilvl="8" w:tplc="C54C9CE2" w:tentative="1">
      <w:start w:val="1"/>
      <w:numFmt w:val="bullet"/>
      <w:lvlText w:val="•"/>
      <w:lvlJc w:val="left"/>
      <w:pPr>
        <w:tabs>
          <w:tab w:val="num" w:pos="6480"/>
        </w:tabs>
        <w:ind w:left="6480" w:hanging="360"/>
      </w:pPr>
      <w:rPr>
        <w:rFonts w:ascii="Arial" w:hAnsi="Arial" w:hint="default"/>
      </w:rPr>
    </w:lvl>
  </w:abstractNum>
  <w:num w:numId="1">
    <w:abstractNumId w:val="23"/>
  </w:num>
  <w:num w:numId="2">
    <w:abstractNumId w:val="28"/>
  </w:num>
  <w:num w:numId="3">
    <w:abstractNumId w:val="14"/>
  </w:num>
  <w:num w:numId="4">
    <w:abstractNumId w:val="6"/>
  </w:num>
  <w:num w:numId="5">
    <w:abstractNumId w:val="24"/>
  </w:num>
  <w:num w:numId="6">
    <w:abstractNumId w:val="10"/>
  </w:num>
  <w:num w:numId="7">
    <w:abstractNumId w:val="32"/>
  </w:num>
  <w:num w:numId="8">
    <w:abstractNumId w:val="19"/>
  </w:num>
  <w:num w:numId="9">
    <w:abstractNumId w:val="37"/>
  </w:num>
  <w:num w:numId="10">
    <w:abstractNumId w:val="47"/>
  </w:num>
  <w:num w:numId="11">
    <w:abstractNumId w:val="15"/>
  </w:num>
  <w:num w:numId="12">
    <w:abstractNumId w:val="38"/>
  </w:num>
  <w:num w:numId="13">
    <w:abstractNumId w:val="46"/>
  </w:num>
  <w:num w:numId="14">
    <w:abstractNumId w:val="39"/>
  </w:num>
  <w:num w:numId="15">
    <w:abstractNumId w:val="13"/>
  </w:num>
  <w:num w:numId="16">
    <w:abstractNumId w:val="4"/>
  </w:num>
  <w:num w:numId="17">
    <w:abstractNumId w:val="20"/>
  </w:num>
  <w:num w:numId="18">
    <w:abstractNumId w:val="16"/>
  </w:num>
  <w:num w:numId="19">
    <w:abstractNumId w:val="33"/>
  </w:num>
  <w:num w:numId="20">
    <w:abstractNumId w:val="5"/>
  </w:num>
  <w:num w:numId="21">
    <w:abstractNumId w:val="25"/>
  </w:num>
  <w:num w:numId="22">
    <w:abstractNumId w:val="31"/>
  </w:num>
  <w:num w:numId="23">
    <w:abstractNumId w:val="40"/>
  </w:num>
  <w:num w:numId="24">
    <w:abstractNumId w:val="43"/>
  </w:num>
  <w:num w:numId="25">
    <w:abstractNumId w:val="22"/>
  </w:num>
  <w:num w:numId="26">
    <w:abstractNumId w:val="17"/>
  </w:num>
  <w:num w:numId="27">
    <w:abstractNumId w:val="42"/>
  </w:num>
  <w:num w:numId="28">
    <w:abstractNumId w:val="48"/>
  </w:num>
  <w:num w:numId="29">
    <w:abstractNumId w:val="34"/>
  </w:num>
  <w:num w:numId="30">
    <w:abstractNumId w:val="26"/>
  </w:num>
  <w:num w:numId="31">
    <w:abstractNumId w:val="3"/>
  </w:num>
  <w:num w:numId="32">
    <w:abstractNumId w:val="41"/>
  </w:num>
  <w:num w:numId="33">
    <w:abstractNumId w:val="1"/>
  </w:num>
  <w:num w:numId="34">
    <w:abstractNumId w:val="0"/>
  </w:num>
  <w:num w:numId="35">
    <w:abstractNumId w:val="35"/>
  </w:num>
  <w:num w:numId="36">
    <w:abstractNumId w:val="11"/>
  </w:num>
  <w:num w:numId="37">
    <w:abstractNumId w:val="2"/>
  </w:num>
  <w:num w:numId="38">
    <w:abstractNumId w:val="45"/>
  </w:num>
  <w:num w:numId="39">
    <w:abstractNumId w:val="7"/>
  </w:num>
  <w:num w:numId="40">
    <w:abstractNumId w:val="29"/>
  </w:num>
  <w:num w:numId="41">
    <w:abstractNumId w:val="12"/>
  </w:num>
  <w:num w:numId="42">
    <w:abstractNumId w:val="30"/>
  </w:num>
  <w:num w:numId="43">
    <w:abstractNumId w:val="9"/>
  </w:num>
  <w:num w:numId="44">
    <w:abstractNumId w:val="18"/>
  </w:num>
  <w:num w:numId="45">
    <w:abstractNumId w:val="27"/>
  </w:num>
  <w:num w:numId="46">
    <w:abstractNumId w:val="44"/>
  </w:num>
  <w:num w:numId="47">
    <w:abstractNumId w:val="8"/>
  </w:num>
  <w:num w:numId="48">
    <w:abstractNumId w:val="21"/>
  </w:num>
  <w:num w:numId="49">
    <w:abstractNumId w:val="3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1F85"/>
    <w:rsid w:val="0000307D"/>
    <w:rsid w:val="00003D7E"/>
    <w:rsid w:val="00004A76"/>
    <w:rsid w:val="00006500"/>
    <w:rsid w:val="000073D5"/>
    <w:rsid w:val="00010007"/>
    <w:rsid w:val="00011042"/>
    <w:rsid w:val="000110CD"/>
    <w:rsid w:val="000112B3"/>
    <w:rsid w:val="00011B5C"/>
    <w:rsid w:val="00013B89"/>
    <w:rsid w:val="000143FE"/>
    <w:rsid w:val="00016768"/>
    <w:rsid w:val="0001776F"/>
    <w:rsid w:val="00017961"/>
    <w:rsid w:val="000204B9"/>
    <w:rsid w:val="00021314"/>
    <w:rsid w:val="000238B6"/>
    <w:rsid w:val="00023F39"/>
    <w:rsid w:val="00023F8A"/>
    <w:rsid w:val="00024B13"/>
    <w:rsid w:val="00024D9C"/>
    <w:rsid w:val="00025BD9"/>
    <w:rsid w:val="00025EE5"/>
    <w:rsid w:val="00027324"/>
    <w:rsid w:val="00030F13"/>
    <w:rsid w:val="00031069"/>
    <w:rsid w:val="00031E68"/>
    <w:rsid w:val="000323D6"/>
    <w:rsid w:val="00033037"/>
    <w:rsid w:val="0003416D"/>
    <w:rsid w:val="0003421D"/>
    <w:rsid w:val="00035FB6"/>
    <w:rsid w:val="00036D5C"/>
    <w:rsid w:val="000376B1"/>
    <w:rsid w:val="00037FCE"/>
    <w:rsid w:val="000407F8"/>
    <w:rsid w:val="000410F4"/>
    <w:rsid w:val="000416D6"/>
    <w:rsid w:val="00041B01"/>
    <w:rsid w:val="00042CD1"/>
    <w:rsid w:val="0004308D"/>
    <w:rsid w:val="00045651"/>
    <w:rsid w:val="00047483"/>
    <w:rsid w:val="00051040"/>
    <w:rsid w:val="000518B7"/>
    <w:rsid w:val="000528B2"/>
    <w:rsid w:val="000540A6"/>
    <w:rsid w:val="00055794"/>
    <w:rsid w:val="00056870"/>
    <w:rsid w:val="00057278"/>
    <w:rsid w:val="00057425"/>
    <w:rsid w:val="00057E24"/>
    <w:rsid w:val="000622C6"/>
    <w:rsid w:val="00063A45"/>
    <w:rsid w:val="000646B0"/>
    <w:rsid w:val="000655C4"/>
    <w:rsid w:val="000663DB"/>
    <w:rsid w:val="00066529"/>
    <w:rsid w:val="00067742"/>
    <w:rsid w:val="00067E6C"/>
    <w:rsid w:val="000719A6"/>
    <w:rsid w:val="00071E5C"/>
    <w:rsid w:val="0007245F"/>
    <w:rsid w:val="000734C8"/>
    <w:rsid w:val="00073EA0"/>
    <w:rsid w:val="000743F8"/>
    <w:rsid w:val="0007496A"/>
    <w:rsid w:val="00075303"/>
    <w:rsid w:val="00075BA3"/>
    <w:rsid w:val="00077479"/>
    <w:rsid w:val="00077A9E"/>
    <w:rsid w:val="00080300"/>
    <w:rsid w:val="00083490"/>
    <w:rsid w:val="000834E3"/>
    <w:rsid w:val="00083E35"/>
    <w:rsid w:val="000855DD"/>
    <w:rsid w:val="0008588A"/>
    <w:rsid w:val="0008628B"/>
    <w:rsid w:val="00087163"/>
    <w:rsid w:val="0008783F"/>
    <w:rsid w:val="00091100"/>
    <w:rsid w:val="000937A0"/>
    <w:rsid w:val="0009533B"/>
    <w:rsid w:val="000A0F0C"/>
    <w:rsid w:val="000A170B"/>
    <w:rsid w:val="000A240A"/>
    <w:rsid w:val="000A279F"/>
    <w:rsid w:val="000A5B9B"/>
    <w:rsid w:val="000A6703"/>
    <w:rsid w:val="000B0941"/>
    <w:rsid w:val="000B0C63"/>
    <w:rsid w:val="000B1FFD"/>
    <w:rsid w:val="000B203B"/>
    <w:rsid w:val="000B2669"/>
    <w:rsid w:val="000B3B1C"/>
    <w:rsid w:val="000B624F"/>
    <w:rsid w:val="000B69AA"/>
    <w:rsid w:val="000B728E"/>
    <w:rsid w:val="000B78A8"/>
    <w:rsid w:val="000C0C43"/>
    <w:rsid w:val="000C2512"/>
    <w:rsid w:val="000C29AD"/>
    <w:rsid w:val="000C34CD"/>
    <w:rsid w:val="000C4498"/>
    <w:rsid w:val="000C44C5"/>
    <w:rsid w:val="000C53A7"/>
    <w:rsid w:val="000C7220"/>
    <w:rsid w:val="000C764D"/>
    <w:rsid w:val="000D1153"/>
    <w:rsid w:val="000D29F3"/>
    <w:rsid w:val="000D3A46"/>
    <w:rsid w:val="000D47A2"/>
    <w:rsid w:val="000D50BA"/>
    <w:rsid w:val="000D6253"/>
    <w:rsid w:val="000D6A3C"/>
    <w:rsid w:val="000D7368"/>
    <w:rsid w:val="000D7A70"/>
    <w:rsid w:val="000E0342"/>
    <w:rsid w:val="000E22C5"/>
    <w:rsid w:val="000E24C1"/>
    <w:rsid w:val="000E29BD"/>
    <w:rsid w:val="000E46AA"/>
    <w:rsid w:val="000E76B1"/>
    <w:rsid w:val="000E79D5"/>
    <w:rsid w:val="000F2055"/>
    <w:rsid w:val="000F21EB"/>
    <w:rsid w:val="000F2376"/>
    <w:rsid w:val="000F352E"/>
    <w:rsid w:val="000F402A"/>
    <w:rsid w:val="000F4B94"/>
    <w:rsid w:val="000F5381"/>
    <w:rsid w:val="000F79A0"/>
    <w:rsid w:val="001040C3"/>
    <w:rsid w:val="00104A9F"/>
    <w:rsid w:val="001061A2"/>
    <w:rsid w:val="0010625E"/>
    <w:rsid w:val="00106E50"/>
    <w:rsid w:val="00107053"/>
    <w:rsid w:val="001079C3"/>
    <w:rsid w:val="00114BD7"/>
    <w:rsid w:val="00114D57"/>
    <w:rsid w:val="0011657D"/>
    <w:rsid w:val="00117E63"/>
    <w:rsid w:val="001201B6"/>
    <w:rsid w:val="00121691"/>
    <w:rsid w:val="00121D39"/>
    <w:rsid w:val="001221C9"/>
    <w:rsid w:val="0012223F"/>
    <w:rsid w:val="00122993"/>
    <w:rsid w:val="00123041"/>
    <w:rsid w:val="00123178"/>
    <w:rsid w:val="00124F9C"/>
    <w:rsid w:val="00126173"/>
    <w:rsid w:val="0012674F"/>
    <w:rsid w:val="00127200"/>
    <w:rsid w:val="00130438"/>
    <w:rsid w:val="001310A0"/>
    <w:rsid w:val="00132CC3"/>
    <w:rsid w:val="0013346B"/>
    <w:rsid w:val="00134F8E"/>
    <w:rsid w:val="00136171"/>
    <w:rsid w:val="0013743D"/>
    <w:rsid w:val="00140C8B"/>
    <w:rsid w:val="001420ED"/>
    <w:rsid w:val="00142EE3"/>
    <w:rsid w:val="001436A3"/>
    <w:rsid w:val="001451F8"/>
    <w:rsid w:val="0014557F"/>
    <w:rsid w:val="00146B3B"/>
    <w:rsid w:val="00147BDB"/>
    <w:rsid w:val="00151B69"/>
    <w:rsid w:val="00152F97"/>
    <w:rsid w:val="00154AEE"/>
    <w:rsid w:val="0015513D"/>
    <w:rsid w:val="00156553"/>
    <w:rsid w:val="00156DF4"/>
    <w:rsid w:val="0016135A"/>
    <w:rsid w:val="00162CF4"/>
    <w:rsid w:val="00164868"/>
    <w:rsid w:val="00164CEF"/>
    <w:rsid w:val="0016514C"/>
    <w:rsid w:val="00165901"/>
    <w:rsid w:val="0016624C"/>
    <w:rsid w:val="00166B93"/>
    <w:rsid w:val="00172882"/>
    <w:rsid w:val="00173412"/>
    <w:rsid w:val="001747DC"/>
    <w:rsid w:val="00175645"/>
    <w:rsid w:val="00176961"/>
    <w:rsid w:val="001772FC"/>
    <w:rsid w:val="001776F4"/>
    <w:rsid w:val="00180669"/>
    <w:rsid w:val="00180C98"/>
    <w:rsid w:val="001810F3"/>
    <w:rsid w:val="0018295F"/>
    <w:rsid w:val="00182AC3"/>
    <w:rsid w:val="00183BB6"/>
    <w:rsid w:val="00185540"/>
    <w:rsid w:val="001863A8"/>
    <w:rsid w:val="001868B9"/>
    <w:rsid w:val="0019030D"/>
    <w:rsid w:val="00191918"/>
    <w:rsid w:val="001935B6"/>
    <w:rsid w:val="00193BD6"/>
    <w:rsid w:val="001946E7"/>
    <w:rsid w:val="00194857"/>
    <w:rsid w:val="00194CB5"/>
    <w:rsid w:val="00194DBB"/>
    <w:rsid w:val="001950F6"/>
    <w:rsid w:val="00195F84"/>
    <w:rsid w:val="00196152"/>
    <w:rsid w:val="001967E2"/>
    <w:rsid w:val="001A2E65"/>
    <w:rsid w:val="001A390A"/>
    <w:rsid w:val="001A6082"/>
    <w:rsid w:val="001A6F59"/>
    <w:rsid w:val="001A71C5"/>
    <w:rsid w:val="001B1AD9"/>
    <w:rsid w:val="001B2130"/>
    <w:rsid w:val="001B2FF8"/>
    <w:rsid w:val="001B5E28"/>
    <w:rsid w:val="001B6E4D"/>
    <w:rsid w:val="001B761D"/>
    <w:rsid w:val="001B7EBC"/>
    <w:rsid w:val="001C38D0"/>
    <w:rsid w:val="001C3A35"/>
    <w:rsid w:val="001C4C6F"/>
    <w:rsid w:val="001C59A8"/>
    <w:rsid w:val="001C62FA"/>
    <w:rsid w:val="001C646C"/>
    <w:rsid w:val="001C6B9C"/>
    <w:rsid w:val="001D0605"/>
    <w:rsid w:val="001D062D"/>
    <w:rsid w:val="001D0F8F"/>
    <w:rsid w:val="001D2167"/>
    <w:rsid w:val="001D27F8"/>
    <w:rsid w:val="001D3D61"/>
    <w:rsid w:val="001D4BEC"/>
    <w:rsid w:val="001D58DD"/>
    <w:rsid w:val="001D6C5A"/>
    <w:rsid w:val="001E06A2"/>
    <w:rsid w:val="001E1C77"/>
    <w:rsid w:val="001E2561"/>
    <w:rsid w:val="001E332D"/>
    <w:rsid w:val="001E33F8"/>
    <w:rsid w:val="001E3FA7"/>
    <w:rsid w:val="001E4FC3"/>
    <w:rsid w:val="001E5B49"/>
    <w:rsid w:val="001E5C19"/>
    <w:rsid w:val="001E6535"/>
    <w:rsid w:val="001E6A18"/>
    <w:rsid w:val="001F0A89"/>
    <w:rsid w:val="001F145B"/>
    <w:rsid w:val="001F200B"/>
    <w:rsid w:val="001F2392"/>
    <w:rsid w:val="001F42F0"/>
    <w:rsid w:val="001F70DA"/>
    <w:rsid w:val="001F7545"/>
    <w:rsid w:val="00202477"/>
    <w:rsid w:val="00203A34"/>
    <w:rsid w:val="0020602F"/>
    <w:rsid w:val="00207BC8"/>
    <w:rsid w:val="002119D0"/>
    <w:rsid w:val="00213674"/>
    <w:rsid w:val="00213A98"/>
    <w:rsid w:val="00213D06"/>
    <w:rsid w:val="00213DC1"/>
    <w:rsid w:val="00215FC2"/>
    <w:rsid w:val="00217BC7"/>
    <w:rsid w:val="00217C16"/>
    <w:rsid w:val="0022162C"/>
    <w:rsid w:val="00222B09"/>
    <w:rsid w:val="00223F61"/>
    <w:rsid w:val="00224307"/>
    <w:rsid w:val="0022497E"/>
    <w:rsid w:val="0022509E"/>
    <w:rsid w:val="0022585A"/>
    <w:rsid w:val="002259FE"/>
    <w:rsid w:val="0022680D"/>
    <w:rsid w:val="0022780E"/>
    <w:rsid w:val="002300C7"/>
    <w:rsid w:val="002305DA"/>
    <w:rsid w:val="002315E1"/>
    <w:rsid w:val="00231BF1"/>
    <w:rsid w:val="00231D05"/>
    <w:rsid w:val="0023284F"/>
    <w:rsid w:val="00232D68"/>
    <w:rsid w:val="002330A5"/>
    <w:rsid w:val="002333CF"/>
    <w:rsid w:val="00233F14"/>
    <w:rsid w:val="0024008C"/>
    <w:rsid w:val="00250096"/>
    <w:rsid w:val="00250353"/>
    <w:rsid w:val="00251204"/>
    <w:rsid w:val="002520BE"/>
    <w:rsid w:val="002539E9"/>
    <w:rsid w:val="00254546"/>
    <w:rsid w:val="0025487A"/>
    <w:rsid w:val="00254F7D"/>
    <w:rsid w:val="0025571B"/>
    <w:rsid w:val="002557EA"/>
    <w:rsid w:val="00255A2C"/>
    <w:rsid w:val="00256147"/>
    <w:rsid w:val="002566B1"/>
    <w:rsid w:val="00256FB7"/>
    <w:rsid w:val="00257984"/>
    <w:rsid w:val="00262A74"/>
    <w:rsid w:val="00264132"/>
    <w:rsid w:val="0026459B"/>
    <w:rsid w:val="0026462E"/>
    <w:rsid w:val="00265908"/>
    <w:rsid w:val="00266854"/>
    <w:rsid w:val="00266F95"/>
    <w:rsid w:val="00267DA5"/>
    <w:rsid w:val="00272269"/>
    <w:rsid w:val="0027360A"/>
    <w:rsid w:val="002738AB"/>
    <w:rsid w:val="00276F3B"/>
    <w:rsid w:val="002775BE"/>
    <w:rsid w:val="002824BF"/>
    <w:rsid w:val="002827EC"/>
    <w:rsid w:val="00283542"/>
    <w:rsid w:val="0028388B"/>
    <w:rsid w:val="002848A4"/>
    <w:rsid w:val="002868B9"/>
    <w:rsid w:val="00286FA8"/>
    <w:rsid w:val="00287648"/>
    <w:rsid w:val="002914F1"/>
    <w:rsid w:val="00292985"/>
    <w:rsid w:val="00293153"/>
    <w:rsid w:val="002939CA"/>
    <w:rsid w:val="00293FD8"/>
    <w:rsid w:val="002A00A8"/>
    <w:rsid w:val="002A0979"/>
    <w:rsid w:val="002A10BC"/>
    <w:rsid w:val="002A1D39"/>
    <w:rsid w:val="002A2061"/>
    <w:rsid w:val="002A2247"/>
    <w:rsid w:val="002A2BA4"/>
    <w:rsid w:val="002A2EE4"/>
    <w:rsid w:val="002A4479"/>
    <w:rsid w:val="002A4546"/>
    <w:rsid w:val="002A77F8"/>
    <w:rsid w:val="002A7C2F"/>
    <w:rsid w:val="002B0B11"/>
    <w:rsid w:val="002B17A0"/>
    <w:rsid w:val="002B23D4"/>
    <w:rsid w:val="002B27A3"/>
    <w:rsid w:val="002B2BD7"/>
    <w:rsid w:val="002B6533"/>
    <w:rsid w:val="002B7C7B"/>
    <w:rsid w:val="002C0994"/>
    <w:rsid w:val="002C0EE1"/>
    <w:rsid w:val="002C1BE7"/>
    <w:rsid w:val="002C2A2E"/>
    <w:rsid w:val="002C2A76"/>
    <w:rsid w:val="002D1E7C"/>
    <w:rsid w:val="002D219C"/>
    <w:rsid w:val="002D249B"/>
    <w:rsid w:val="002D278F"/>
    <w:rsid w:val="002D30DC"/>
    <w:rsid w:val="002D357C"/>
    <w:rsid w:val="002D37A9"/>
    <w:rsid w:val="002D7484"/>
    <w:rsid w:val="002D7A2C"/>
    <w:rsid w:val="002E1CC6"/>
    <w:rsid w:val="002E3D62"/>
    <w:rsid w:val="002E4EE9"/>
    <w:rsid w:val="002E65EA"/>
    <w:rsid w:val="002E789A"/>
    <w:rsid w:val="002E7FA9"/>
    <w:rsid w:val="002F2727"/>
    <w:rsid w:val="002F29E9"/>
    <w:rsid w:val="002F3CE9"/>
    <w:rsid w:val="002F5525"/>
    <w:rsid w:val="002F57AC"/>
    <w:rsid w:val="002F6AFD"/>
    <w:rsid w:val="002F6C77"/>
    <w:rsid w:val="003012BC"/>
    <w:rsid w:val="003027F8"/>
    <w:rsid w:val="00303384"/>
    <w:rsid w:val="003033B4"/>
    <w:rsid w:val="0030386B"/>
    <w:rsid w:val="0030493E"/>
    <w:rsid w:val="00304EAB"/>
    <w:rsid w:val="00305778"/>
    <w:rsid w:val="00306F51"/>
    <w:rsid w:val="003070A2"/>
    <w:rsid w:val="003072A7"/>
    <w:rsid w:val="0030765F"/>
    <w:rsid w:val="00307CD5"/>
    <w:rsid w:val="003129B7"/>
    <w:rsid w:val="003158E6"/>
    <w:rsid w:val="00316350"/>
    <w:rsid w:val="003168B0"/>
    <w:rsid w:val="003171E2"/>
    <w:rsid w:val="00317685"/>
    <w:rsid w:val="00320A0C"/>
    <w:rsid w:val="00321903"/>
    <w:rsid w:val="00323B55"/>
    <w:rsid w:val="00323E22"/>
    <w:rsid w:val="00324AA1"/>
    <w:rsid w:val="00325834"/>
    <w:rsid w:val="003263D5"/>
    <w:rsid w:val="0033048C"/>
    <w:rsid w:val="003324E1"/>
    <w:rsid w:val="003337D0"/>
    <w:rsid w:val="00333CDE"/>
    <w:rsid w:val="00334248"/>
    <w:rsid w:val="00334AE5"/>
    <w:rsid w:val="00335A9A"/>
    <w:rsid w:val="003364C1"/>
    <w:rsid w:val="0033714E"/>
    <w:rsid w:val="0033753B"/>
    <w:rsid w:val="00340D5B"/>
    <w:rsid w:val="00341B91"/>
    <w:rsid w:val="00342902"/>
    <w:rsid w:val="00343555"/>
    <w:rsid w:val="00343A5F"/>
    <w:rsid w:val="00343CF8"/>
    <w:rsid w:val="00345946"/>
    <w:rsid w:val="00346B89"/>
    <w:rsid w:val="0035133E"/>
    <w:rsid w:val="003518D5"/>
    <w:rsid w:val="00352332"/>
    <w:rsid w:val="003529FD"/>
    <w:rsid w:val="00353929"/>
    <w:rsid w:val="0035474A"/>
    <w:rsid w:val="003553BB"/>
    <w:rsid w:val="003553DB"/>
    <w:rsid w:val="00355524"/>
    <w:rsid w:val="0035633E"/>
    <w:rsid w:val="00356CB1"/>
    <w:rsid w:val="003574FC"/>
    <w:rsid w:val="0035777E"/>
    <w:rsid w:val="003617DF"/>
    <w:rsid w:val="0036197E"/>
    <w:rsid w:val="00364B8A"/>
    <w:rsid w:val="003651FF"/>
    <w:rsid w:val="00365E09"/>
    <w:rsid w:val="00366F6D"/>
    <w:rsid w:val="00366FAE"/>
    <w:rsid w:val="00371566"/>
    <w:rsid w:val="00371C92"/>
    <w:rsid w:val="00372D3C"/>
    <w:rsid w:val="00373EE1"/>
    <w:rsid w:val="00374D39"/>
    <w:rsid w:val="0037504E"/>
    <w:rsid w:val="0037582A"/>
    <w:rsid w:val="00375C47"/>
    <w:rsid w:val="003764CF"/>
    <w:rsid w:val="00376905"/>
    <w:rsid w:val="00376EF7"/>
    <w:rsid w:val="00377B8C"/>
    <w:rsid w:val="00377E9B"/>
    <w:rsid w:val="00380958"/>
    <w:rsid w:val="00381400"/>
    <w:rsid w:val="003825B1"/>
    <w:rsid w:val="003833E3"/>
    <w:rsid w:val="003834FC"/>
    <w:rsid w:val="00383AA0"/>
    <w:rsid w:val="0038430D"/>
    <w:rsid w:val="0038560F"/>
    <w:rsid w:val="00385A93"/>
    <w:rsid w:val="0038637B"/>
    <w:rsid w:val="00387A4F"/>
    <w:rsid w:val="00392D92"/>
    <w:rsid w:val="00392F7C"/>
    <w:rsid w:val="00393E5D"/>
    <w:rsid w:val="003969D2"/>
    <w:rsid w:val="00396D84"/>
    <w:rsid w:val="003971CF"/>
    <w:rsid w:val="00397968"/>
    <w:rsid w:val="003A0042"/>
    <w:rsid w:val="003A1A44"/>
    <w:rsid w:val="003A20E3"/>
    <w:rsid w:val="003A2FF8"/>
    <w:rsid w:val="003A30D8"/>
    <w:rsid w:val="003A3111"/>
    <w:rsid w:val="003A3330"/>
    <w:rsid w:val="003A3BC9"/>
    <w:rsid w:val="003A51BE"/>
    <w:rsid w:val="003A5325"/>
    <w:rsid w:val="003A61E1"/>
    <w:rsid w:val="003A6D45"/>
    <w:rsid w:val="003A7B3F"/>
    <w:rsid w:val="003B1373"/>
    <w:rsid w:val="003B1D66"/>
    <w:rsid w:val="003B2009"/>
    <w:rsid w:val="003B27B5"/>
    <w:rsid w:val="003B301E"/>
    <w:rsid w:val="003B4608"/>
    <w:rsid w:val="003B4946"/>
    <w:rsid w:val="003B7096"/>
    <w:rsid w:val="003C01DD"/>
    <w:rsid w:val="003C1086"/>
    <w:rsid w:val="003C2622"/>
    <w:rsid w:val="003C3255"/>
    <w:rsid w:val="003C35BC"/>
    <w:rsid w:val="003C58F4"/>
    <w:rsid w:val="003C6167"/>
    <w:rsid w:val="003C6AF9"/>
    <w:rsid w:val="003C75C1"/>
    <w:rsid w:val="003D0334"/>
    <w:rsid w:val="003D2E1F"/>
    <w:rsid w:val="003D3FD9"/>
    <w:rsid w:val="003D58D6"/>
    <w:rsid w:val="003D7D0D"/>
    <w:rsid w:val="003E15DA"/>
    <w:rsid w:val="003E2D3F"/>
    <w:rsid w:val="003E30F9"/>
    <w:rsid w:val="003E3873"/>
    <w:rsid w:val="003E3F98"/>
    <w:rsid w:val="003E5808"/>
    <w:rsid w:val="003E5AC5"/>
    <w:rsid w:val="003E5BAD"/>
    <w:rsid w:val="003E6146"/>
    <w:rsid w:val="003E6BF9"/>
    <w:rsid w:val="003F00A9"/>
    <w:rsid w:val="003F01C1"/>
    <w:rsid w:val="003F08F7"/>
    <w:rsid w:val="003F19A6"/>
    <w:rsid w:val="003F37FF"/>
    <w:rsid w:val="003F4B1B"/>
    <w:rsid w:val="003F5B8B"/>
    <w:rsid w:val="003F6CF7"/>
    <w:rsid w:val="00400B0E"/>
    <w:rsid w:val="00401512"/>
    <w:rsid w:val="00401FCA"/>
    <w:rsid w:val="004028FA"/>
    <w:rsid w:val="00406686"/>
    <w:rsid w:val="00406F74"/>
    <w:rsid w:val="00410C97"/>
    <w:rsid w:val="004119CA"/>
    <w:rsid w:val="00411C37"/>
    <w:rsid w:val="00411D94"/>
    <w:rsid w:val="004129E5"/>
    <w:rsid w:val="004138A6"/>
    <w:rsid w:val="00413D08"/>
    <w:rsid w:val="0041416C"/>
    <w:rsid w:val="0041543E"/>
    <w:rsid w:val="0041633F"/>
    <w:rsid w:val="00421A4A"/>
    <w:rsid w:val="00422E13"/>
    <w:rsid w:val="004241C2"/>
    <w:rsid w:val="00425334"/>
    <w:rsid w:val="004260EF"/>
    <w:rsid w:val="004304CD"/>
    <w:rsid w:val="00431728"/>
    <w:rsid w:val="004317BC"/>
    <w:rsid w:val="004326FD"/>
    <w:rsid w:val="004331E1"/>
    <w:rsid w:val="00434BE0"/>
    <w:rsid w:val="0043565B"/>
    <w:rsid w:val="0043649F"/>
    <w:rsid w:val="0043712D"/>
    <w:rsid w:val="0043717E"/>
    <w:rsid w:val="00437EEE"/>
    <w:rsid w:val="0044081C"/>
    <w:rsid w:val="00441F1F"/>
    <w:rsid w:val="004429A2"/>
    <w:rsid w:val="0044389D"/>
    <w:rsid w:val="00444EFC"/>
    <w:rsid w:val="004451AD"/>
    <w:rsid w:val="00445572"/>
    <w:rsid w:val="004471F0"/>
    <w:rsid w:val="004478A6"/>
    <w:rsid w:val="00450628"/>
    <w:rsid w:val="00450735"/>
    <w:rsid w:val="00452258"/>
    <w:rsid w:val="004533C2"/>
    <w:rsid w:val="00453E25"/>
    <w:rsid w:val="004542AD"/>
    <w:rsid w:val="00455459"/>
    <w:rsid w:val="00455934"/>
    <w:rsid w:val="00455D08"/>
    <w:rsid w:val="00455FDF"/>
    <w:rsid w:val="00456576"/>
    <w:rsid w:val="0045796D"/>
    <w:rsid w:val="00460410"/>
    <w:rsid w:val="00460E83"/>
    <w:rsid w:val="00462F4C"/>
    <w:rsid w:val="00462FDF"/>
    <w:rsid w:val="004633A0"/>
    <w:rsid w:val="00463E77"/>
    <w:rsid w:val="004660DA"/>
    <w:rsid w:val="004668A2"/>
    <w:rsid w:val="00466EFA"/>
    <w:rsid w:val="004710F7"/>
    <w:rsid w:val="00471C2D"/>
    <w:rsid w:val="004727E3"/>
    <w:rsid w:val="00472E26"/>
    <w:rsid w:val="00473421"/>
    <w:rsid w:val="00473D6D"/>
    <w:rsid w:val="004741B3"/>
    <w:rsid w:val="00475186"/>
    <w:rsid w:val="00475AF1"/>
    <w:rsid w:val="004762EE"/>
    <w:rsid w:val="00476610"/>
    <w:rsid w:val="00480B0C"/>
    <w:rsid w:val="0048175F"/>
    <w:rsid w:val="00485D7A"/>
    <w:rsid w:val="00485EB3"/>
    <w:rsid w:val="00487038"/>
    <w:rsid w:val="004873BC"/>
    <w:rsid w:val="004902CA"/>
    <w:rsid w:val="00491452"/>
    <w:rsid w:val="004924CC"/>
    <w:rsid w:val="00493823"/>
    <w:rsid w:val="00493B48"/>
    <w:rsid w:val="0049461A"/>
    <w:rsid w:val="00494A8B"/>
    <w:rsid w:val="00497788"/>
    <w:rsid w:val="00497BB8"/>
    <w:rsid w:val="00497EC1"/>
    <w:rsid w:val="004A2C16"/>
    <w:rsid w:val="004A31C2"/>
    <w:rsid w:val="004A32CA"/>
    <w:rsid w:val="004A4305"/>
    <w:rsid w:val="004A4486"/>
    <w:rsid w:val="004A4653"/>
    <w:rsid w:val="004A4B78"/>
    <w:rsid w:val="004A5EBF"/>
    <w:rsid w:val="004A7ED0"/>
    <w:rsid w:val="004B0096"/>
    <w:rsid w:val="004B009C"/>
    <w:rsid w:val="004B0F77"/>
    <w:rsid w:val="004B1FB9"/>
    <w:rsid w:val="004B476A"/>
    <w:rsid w:val="004B59A8"/>
    <w:rsid w:val="004B6A28"/>
    <w:rsid w:val="004B7CD4"/>
    <w:rsid w:val="004C116A"/>
    <w:rsid w:val="004C12A0"/>
    <w:rsid w:val="004C282E"/>
    <w:rsid w:val="004C28F8"/>
    <w:rsid w:val="004C3597"/>
    <w:rsid w:val="004C3E75"/>
    <w:rsid w:val="004C45E0"/>
    <w:rsid w:val="004C4AB2"/>
    <w:rsid w:val="004C53EA"/>
    <w:rsid w:val="004C637D"/>
    <w:rsid w:val="004C68B5"/>
    <w:rsid w:val="004C753F"/>
    <w:rsid w:val="004D0757"/>
    <w:rsid w:val="004D1798"/>
    <w:rsid w:val="004D1FBA"/>
    <w:rsid w:val="004D324C"/>
    <w:rsid w:val="004D41C8"/>
    <w:rsid w:val="004D4AB4"/>
    <w:rsid w:val="004D606B"/>
    <w:rsid w:val="004D6BC2"/>
    <w:rsid w:val="004E12FD"/>
    <w:rsid w:val="004E1A74"/>
    <w:rsid w:val="004E1C42"/>
    <w:rsid w:val="004E22D6"/>
    <w:rsid w:val="004E29DB"/>
    <w:rsid w:val="004E3930"/>
    <w:rsid w:val="004E6733"/>
    <w:rsid w:val="004E686A"/>
    <w:rsid w:val="004E726B"/>
    <w:rsid w:val="004E7589"/>
    <w:rsid w:val="004E7D10"/>
    <w:rsid w:val="004F01FF"/>
    <w:rsid w:val="004F1076"/>
    <w:rsid w:val="004F1560"/>
    <w:rsid w:val="004F2724"/>
    <w:rsid w:val="004F3A85"/>
    <w:rsid w:val="004F438B"/>
    <w:rsid w:val="004F4FF4"/>
    <w:rsid w:val="004F50DB"/>
    <w:rsid w:val="004F5BD7"/>
    <w:rsid w:val="004F68C3"/>
    <w:rsid w:val="004F6AE0"/>
    <w:rsid w:val="004F7010"/>
    <w:rsid w:val="004F7226"/>
    <w:rsid w:val="005004DE"/>
    <w:rsid w:val="00502F01"/>
    <w:rsid w:val="005037DF"/>
    <w:rsid w:val="00504254"/>
    <w:rsid w:val="0050475D"/>
    <w:rsid w:val="005049BA"/>
    <w:rsid w:val="00504AD1"/>
    <w:rsid w:val="005058B5"/>
    <w:rsid w:val="0050676E"/>
    <w:rsid w:val="00506A71"/>
    <w:rsid w:val="0051008B"/>
    <w:rsid w:val="005117C5"/>
    <w:rsid w:val="005123FD"/>
    <w:rsid w:val="00512542"/>
    <w:rsid w:val="005130C0"/>
    <w:rsid w:val="00514135"/>
    <w:rsid w:val="00515646"/>
    <w:rsid w:val="005157AF"/>
    <w:rsid w:val="00517119"/>
    <w:rsid w:val="005206F2"/>
    <w:rsid w:val="00520A33"/>
    <w:rsid w:val="005217E3"/>
    <w:rsid w:val="00521CAA"/>
    <w:rsid w:val="00522387"/>
    <w:rsid w:val="00523139"/>
    <w:rsid w:val="0052349A"/>
    <w:rsid w:val="0052362D"/>
    <w:rsid w:val="00523A4D"/>
    <w:rsid w:val="005249B7"/>
    <w:rsid w:val="00525852"/>
    <w:rsid w:val="00525DC9"/>
    <w:rsid w:val="00525F6B"/>
    <w:rsid w:val="00526523"/>
    <w:rsid w:val="00530DDD"/>
    <w:rsid w:val="00531035"/>
    <w:rsid w:val="00531682"/>
    <w:rsid w:val="005327B5"/>
    <w:rsid w:val="00532E1D"/>
    <w:rsid w:val="0053352F"/>
    <w:rsid w:val="005337A3"/>
    <w:rsid w:val="005372DC"/>
    <w:rsid w:val="00537992"/>
    <w:rsid w:val="00540333"/>
    <w:rsid w:val="0054127C"/>
    <w:rsid w:val="00542673"/>
    <w:rsid w:val="005441D8"/>
    <w:rsid w:val="005445C8"/>
    <w:rsid w:val="00544B62"/>
    <w:rsid w:val="00546229"/>
    <w:rsid w:val="005472FB"/>
    <w:rsid w:val="00547ADD"/>
    <w:rsid w:val="00550AD7"/>
    <w:rsid w:val="00553EFF"/>
    <w:rsid w:val="00554151"/>
    <w:rsid w:val="00556631"/>
    <w:rsid w:val="0055752F"/>
    <w:rsid w:val="00557FB0"/>
    <w:rsid w:val="00560093"/>
    <w:rsid w:val="005609F7"/>
    <w:rsid w:val="00562D4C"/>
    <w:rsid w:val="0056386D"/>
    <w:rsid w:val="00563C73"/>
    <w:rsid w:val="00563CF2"/>
    <w:rsid w:val="00563D30"/>
    <w:rsid w:val="00564090"/>
    <w:rsid w:val="00564566"/>
    <w:rsid w:val="0056521D"/>
    <w:rsid w:val="00565E82"/>
    <w:rsid w:val="00566213"/>
    <w:rsid w:val="005664FD"/>
    <w:rsid w:val="00567400"/>
    <w:rsid w:val="00571BEC"/>
    <w:rsid w:val="00571D82"/>
    <w:rsid w:val="0057204B"/>
    <w:rsid w:val="0057244D"/>
    <w:rsid w:val="00573439"/>
    <w:rsid w:val="0057387A"/>
    <w:rsid w:val="00573CF9"/>
    <w:rsid w:val="00573F0A"/>
    <w:rsid w:val="005743C2"/>
    <w:rsid w:val="00574B9C"/>
    <w:rsid w:val="0057542D"/>
    <w:rsid w:val="005759AE"/>
    <w:rsid w:val="005761C7"/>
    <w:rsid w:val="00576F5B"/>
    <w:rsid w:val="0058143E"/>
    <w:rsid w:val="00585829"/>
    <w:rsid w:val="005867E0"/>
    <w:rsid w:val="00586F35"/>
    <w:rsid w:val="00587A9F"/>
    <w:rsid w:val="00587B23"/>
    <w:rsid w:val="00590755"/>
    <w:rsid w:val="00590D3B"/>
    <w:rsid w:val="00590DA8"/>
    <w:rsid w:val="005912EC"/>
    <w:rsid w:val="00591920"/>
    <w:rsid w:val="00592998"/>
    <w:rsid w:val="005941E9"/>
    <w:rsid w:val="005947B9"/>
    <w:rsid w:val="0059481F"/>
    <w:rsid w:val="00595333"/>
    <w:rsid w:val="00595383"/>
    <w:rsid w:val="00595ACC"/>
    <w:rsid w:val="005A2146"/>
    <w:rsid w:val="005A2789"/>
    <w:rsid w:val="005A38B7"/>
    <w:rsid w:val="005A473E"/>
    <w:rsid w:val="005A575E"/>
    <w:rsid w:val="005A5DC9"/>
    <w:rsid w:val="005A6587"/>
    <w:rsid w:val="005A69C5"/>
    <w:rsid w:val="005A6EF5"/>
    <w:rsid w:val="005B2177"/>
    <w:rsid w:val="005B2BF2"/>
    <w:rsid w:val="005B3DCA"/>
    <w:rsid w:val="005B49A9"/>
    <w:rsid w:val="005B552A"/>
    <w:rsid w:val="005B669E"/>
    <w:rsid w:val="005B6D75"/>
    <w:rsid w:val="005C0F6C"/>
    <w:rsid w:val="005C1C2F"/>
    <w:rsid w:val="005C23B8"/>
    <w:rsid w:val="005C33A8"/>
    <w:rsid w:val="005C6007"/>
    <w:rsid w:val="005C69C7"/>
    <w:rsid w:val="005C6D82"/>
    <w:rsid w:val="005D116A"/>
    <w:rsid w:val="005D1DB0"/>
    <w:rsid w:val="005D2504"/>
    <w:rsid w:val="005D29DD"/>
    <w:rsid w:val="005D3D04"/>
    <w:rsid w:val="005D4E1E"/>
    <w:rsid w:val="005D5025"/>
    <w:rsid w:val="005D5C33"/>
    <w:rsid w:val="005D65D3"/>
    <w:rsid w:val="005D7ADA"/>
    <w:rsid w:val="005E03E0"/>
    <w:rsid w:val="005E13D8"/>
    <w:rsid w:val="005E13EA"/>
    <w:rsid w:val="005E3C7F"/>
    <w:rsid w:val="005E5647"/>
    <w:rsid w:val="005E5F50"/>
    <w:rsid w:val="005E63F8"/>
    <w:rsid w:val="005E67E3"/>
    <w:rsid w:val="005F0636"/>
    <w:rsid w:val="005F0EBE"/>
    <w:rsid w:val="005F29DC"/>
    <w:rsid w:val="005F2B2E"/>
    <w:rsid w:val="005F3A04"/>
    <w:rsid w:val="005F3C32"/>
    <w:rsid w:val="005F47D0"/>
    <w:rsid w:val="005F4AA7"/>
    <w:rsid w:val="005F618D"/>
    <w:rsid w:val="005F7514"/>
    <w:rsid w:val="005F794B"/>
    <w:rsid w:val="006000F6"/>
    <w:rsid w:val="00601A5D"/>
    <w:rsid w:val="006033CB"/>
    <w:rsid w:val="00603781"/>
    <w:rsid w:val="0060421A"/>
    <w:rsid w:val="00604BCF"/>
    <w:rsid w:val="00605229"/>
    <w:rsid w:val="00606ACA"/>
    <w:rsid w:val="0060711D"/>
    <w:rsid w:val="00610705"/>
    <w:rsid w:val="00610F1A"/>
    <w:rsid w:val="00611B62"/>
    <w:rsid w:val="0061360A"/>
    <w:rsid w:val="00613893"/>
    <w:rsid w:val="0061474C"/>
    <w:rsid w:val="00614CEA"/>
    <w:rsid w:val="00615AF5"/>
    <w:rsid w:val="00617EA0"/>
    <w:rsid w:val="006201C8"/>
    <w:rsid w:val="006209E0"/>
    <w:rsid w:val="00620BD4"/>
    <w:rsid w:val="00620E20"/>
    <w:rsid w:val="006239DC"/>
    <w:rsid w:val="0062473C"/>
    <w:rsid w:val="00624D60"/>
    <w:rsid w:val="0062639B"/>
    <w:rsid w:val="00626BF1"/>
    <w:rsid w:val="006273FE"/>
    <w:rsid w:val="0062744E"/>
    <w:rsid w:val="00627680"/>
    <w:rsid w:val="006312BA"/>
    <w:rsid w:val="00631BFB"/>
    <w:rsid w:val="00631EE9"/>
    <w:rsid w:val="00634B95"/>
    <w:rsid w:val="00634E30"/>
    <w:rsid w:val="00635794"/>
    <w:rsid w:val="00635CD2"/>
    <w:rsid w:val="0063609A"/>
    <w:rsid w:val="006376FD"/>
    <w:rsid w:val="006377CA"/>
    <w:rsid w:val="006378DF"/>
    <w:rsid w:val="0064034D"/>
    <w:rsid w:val="00640562"/>
    <w:rsid w:val="00642542"/>
    <w:rsid w:val="006449A5"/>
    <w:rsid w:val="00645D98"/>
    <w:rsid w:val="00647E31"/>
    <w:rsid w:val="006521A6"/>
    <w:rsid w:val="0065288F"/>
    <w:rsid w:val="00655185"/>
    <w:rsid w:val="00655587"/>
    <w:rsid w:val="006573DB"/>
    <w:rsid w:val="00657453"/>
    <w:rsid w:val="0065759F"/>
    <w:rsid w:val="0066040B"/>
    <w:rsid w:val="00661307"/>
    <w:rsid w:val="00661CDB"/>
    <w:rsid w:val="00663573"/>
    <w:rsid w:val="00663D14"/>
    <w:rsid w:val="0066419A"/>
    <w:rsid w:val="006644A4"/>
    <w:rsid w:val="00666E75"/>
    <w:rsid w:val="00667605"/>
    <w:rsid w:val="00670392"/>
    <w:rsid w:val="0067091F"/>
    <w:rsid w:val="00671BB2"/>
    <w:rsid w:val="00671EFC"/>
    <w:rsid w:val="006728F3"/>
    <w:rsid w:val="00674020"/>
    <w:rsid w:val="00675AB7"/>
    <w:rsid w:val="00676251"/>
    <w:rsid w:val="00677CC1"/>
    <w:rsid w:val="00677D6D"/>
    <w:rsid w:val="0068111F"/>
    <w:rsid w:val="006820AC"/>
    <w:rsid w:val="00683F1A"/>
    <w:rsid w:val="006849AA"/>
    <w:rsid w:val="00684E4D"/>
    <w:rsid w:val="006857C1"/>
    <w:rsid w:val="0068647A"/>
    <w:rsid w:val="006876BC"/>
    <w:rsid w:val="0068798A"/>
    <w:rsid w:val="006879CF"/>
    <w:rsid w:val="00687A84"/>
    <w:rsid w:val="00690421"/>
    <w:rsid w:val="00690967"/>
    <w:rsid w:val="00692F8E"/>
    <w:rsid w:val="006933F7"/>
    <w:rsid w:val="00697701"/>
    <w:rsid w:val="006A06CD"/>
    <w:rsid w:val="006A274B"/>
    <w:rsid w:val="006A4234"/>
    <w:rsid w:val="006A48FA"/>
    <w:rsid w:val="006A4C53"/>
    <w:rsid w:val="006A5873"/>
    <w:rsid w:val="006A7072"/>
    <w:rsid w:val="006A735A"/>
    <w:rsid w:val="006B0280"/>
    <w:rsid w:val="006B035B"/>
    <w:rsid w:val="006B0640"/>
    <w:rsid w:val="006B101F"/>
    <w:rsid w:val="006B26C5"/>
    <w:rsid w:val="006B3751"/>
    <w:rsid w:val="006B43E6"/>
    <w:rsid w:val="006B4401"/>
    <w:rsid w:val="006B51FC"/>
    <w:rsid w:val="006B6B93"/>
    <w:rsid w:val="006B6D64"/>
    <w:rsid w:val="006B6E7B"/>
    <w:rsid w:val="006B746A"/>
    <w:rsid w:val="006C1236"/>
    <w:rsid w:val="006C1A59"/>
    <w:rsid w:val="006C1BBD"/>
    <w:rsid w:val="006C423C"/>
    <w:rsid w:val="006C4C45"/>
    <w:rsid w:val="006C4E81"/>
    <w:rsid w:val="006C4EA3"/>
    <w:rsid w:val="006C607E"/>
    <w:rsid w:val="006C60CC"/>
    <w:rsid w:val="006C6F6F"/>
    <w:rsid w:val="006C6F8B"/>
    <w:rsid w:val="006D0797"/>
    <w:rsid w:val="006D0FFC"/>
    <w:rsid w:val="006D2F7A"/>
    <w:rsid w:val="006D39C4"/>
    <w:rsid w:val="006D4448"/>
    <w:rsid w:val="006D53DD"/>
    <w:rsid w:val="006D551D"/>
    <w:rsid w:val="006D7B9B"/>
    <w:rsid w:val="006D7C94"/>
    <w:rsid w:val="006E00AB"/>
    <w:rsid w:val="006E08EB"/>
    <w:rsid w:val="006E0EC4"/>
    <w:rsid w:val="006E216D"/>
    <w:rsid w:val="006E2CE0"/>
    <w:rsid w:val="006E3785"/>
    <w:rsid w:val="006E3FB3"/>
    <w:rsid w:val="006E5EAD"/>
    <w:rsid w:val="006E677D"/>
    <w:rsid w:val="006F0BEB"/>
    <w:rsid w:val="006F1A0F"/>
    <w:rsid w:val="006F1A4A"/>
    <w:rsid w:val="006F2A7D"/>
    <w:rsid w:val="006F309D"/>
    <w:rsid w:val="006F38FF"/>
    <w:rsid w:val="006F49A1"/>
    <w:rsid w:val="006F5516"/>
    <w:rsid w:val="006F6BFA"/>
    <w:rsid w:val="006F73B3"/>
    <w:rsid w:val="006F7DB2"/>
    <w:rsid w:val="00700507"/>
    <w:rsid w:val="007057DE"/>
    <w:rsid w:val="007066FD"/>
    <w:rsid w:val="007124F3"/>
    <w:rsid w:val="00712A20"/>
    <w:rsid w:val="00715242"/>
    <w:rsid w:val="0071570D"/>
    <w:rsid w:val="00715DDD"/>
    <w:rsid w:val="0071696E"/>
    <w:rsid w:val="007202C3"/>
    <w:rsid w:val="00720B25"/>
    <w:rsid w:val="007229F3"/>
    <w:rsid w:val="00723169"/>
    <w:rsid w:val="00724FFA"/>
    <w:rsid w:val="00726E3F"/>
    <w:rsid w:val="00730373"/>
    <w:rsid w:val="00730994"/>
    <w:rsid w:val="00733125"/>
    <w:rsid w:val="00734E03"/>
    <w:rsid w:val="00734EE4"/>
    <w:rsid w:val="00735963"/>
    <w:rsid w:val="00736459"/>
    <w:rsid w:val="007366E6"/>
    <w:rsid w:val="00740C9B"/>
    <w:rsid w:val="00742D04"/>
    <w:rsid w:val="00743D3F"/>
    <w:rsid w:val="0074400F"/>
    <w:rsid w:val="007449A6"/>
    <w:rsid w:val="00747749"/>
    <w:rsid w:val="00750208"/>
    <w:rsid w:val="0075536B"/>
    <w:rsid w:val="00755762"/>
    <w:rsid w:val="007558FF"/>
    <w:rsid w:val="00755C3A"/>
    <w:rsid w:val="00756016"/>
    <w:rsid w:val="0075791C"/>
    <w:rsid w:val="00757DBC"/>
    <w:rsid w:val="00760AD0"/>
    <w:rsid w:val="00761021"/>
    <w:rsid w:val="007610D0"/>
    <w:rsid w:val="0076113E"/>
    <w:rsid w:val="00761A10"/>
    <w:rsid w:val="00762849"/>
    <w:rsid w:val="007637E2"/>
    <w:rsid w:val="00764E8C"/>
    <w:rsid w:val="00765351"/>
    <w:rsid w:val="00771833"/>
    <w:rsid w:val="007718FD"/>
    <w:rsid w:val="0077204A"/>
    <w:rsid w:val="0077279B"/>
    <w:rsid w:val="007729FF"/>
    <w:rsid w:val="00773C68"/>
    <w:rsid w:val="007748DC"/>
    <w:rsid w:val="00775AFE"/>
    <w:rsid w:val="007809EB"/>
    <w:rsid w:val="00780A9D"/>
    <w:rsid w:val="0078161A"/>
    <w:rsid w:val="007825C2"/>
    <w:rsid w:val="00782B36"/>
    <w:rsid w:val="0078388B"/>
    <w:rsid w:val="007847E3"/>
    <w:rsid w:val="007847E7"/>
    <w:rsid w:val="00784943"/>
    <w:rsid w:val="00786CA7"/>
    <w:rsid w:val="00786EEF"/>
    <w:rsid w:val="00790167"/>
    <w:rsid w:val="00791CA6"/>
    <w:rsid w:val="00791F7A"/>
    <w:rsid w:val="00792599"/>
    <w:rsid w:val="00792AE4"/>
    <w:rsid w:val="0079326B"/>
    <w:rsid w:val="007946E5"/>
    <w:rsid w:val="007947F9"/>
    <w:rsid w:val="007957E4"/>
    <w:rsid w:val="0079627B"/>
    <w:rsid w:val="00796AE5"/>
    <w:rsid w:val="00797214"/>
    <w:rsid w:val="00797363"/>
    <w:rsid w:val="00797D90"/>
    <w:rsid w:val="007A12C5"/>
    <w:rsid w:val="007A15AA"/>
    <w:rsid w:val="007A1C70"/>
    <w:rsid w:val="007A349A"/>
    <w:rsid w:val="007A60CE"/>
    <w:rsid w:val="007A62EE"/>
    <w:rsid w:val="007A67FE"/>
    <w:rsid w:val="007A6F0A"/>
    <w:rsid w:val="007A6F34"/>
    <w:rsid w:val="007B07AC"/>
    <w:rsid w:val="007B07C3"/>
    <w:rsid w:val="007B353C"/>
    <w:rsid w:val="007B37C3"/>
    <w:rsid w:val="007B3BC0"/>
    <w:rsid w:val="007B4A52"/>
    <w:rsid w:val="007B4F33"/>
    <w:rsid w:val="007B5916"/>
    <w:rsid w:val="007B5C0F"/>
    <w:rsid w:val="007B78C0"/>
    <w:rsid w:val="007C0414"/>
    <w:rsid w:val="007C101A"/>
    <w:rsid w:val="007C15D6"/>
    <w:rsid w:val="007C1D9B"/>
    <w:rsid w:val="007C2443"/>
    <w:rsid w:val="007C5A28"/>
    <w:rsid w:val="007C6F09"/>
    <w:rsid w:val="007D0947"/>
    <w:rsid w:val="007D113F"/>
    <w:rsid w:val="007D287D"/>
    <w:rsid w:val="007D2E5E"/>
    <w:rsid w:val="007D3E80"/>
    <w:rsid w:val="007D64DD"/>
    <w:rsid w:val="007D715C"/>
    <w:rsid w:val="007D76CE"/>
    <w:rsid w:val="007D7A7E"/>
    <w:rsid w:val="007E054C"/>
    <w:rsid w:val="007E0974"/>
    <w:rsid w:val="007E0F08"/>
    <w:rsid w:val="007E0F79"/>
    <w:rsid w:val="007E1D2B"/>
    <w:rsid w:val="007E3C28"/>
    <w:rsid w:val="007E47D4"/>
    <w:rsid w:val="007E5841"/>
    <w:rsid w:val="007E5ABE"/>
    <w:rsid w:val="007E5F49"/>
    <w:rsid w:val="007E62C1"/>
    <w:rsid w:val="007E6D2A"/>
    <w:rsid w:val="007E778C"/>
    <w:rsid w:val="007E7E52"/>
    <w:rsid w:val="007F03EF"/>
    <w:rsid w:val="007F11AE"/>
    <w:rsid w:val="007F15C3"/>
    <w:rsid w:val="007F2488"/>
    <w:rsid w:val="007F3289"/>
    <w:rsid w:val="007F3C41"/>
    <w:rsid w:val="007F3CC1"/>
    <w:rsid w:val="007F3D58"/>
    <w:rsid w:val="007F61DB"/>
    <w:rsid w:val="007F75C3"/>
    <w:rsid w:val="00801AFB"/>
    <w:rsid w:val="00801BB1"/>
    <w:rsid w:val="00802745"/>
    <w:rsid w:val="0080391C"/>
    <w:rsid w:val="0080503B"/>
    <w:rsid w:val="00805E6D"/>
    <w:rsid w:val="00806244"/>
    <w:rsid w:val="00806DCB"/>
    <w:rsid w:val="00806E17"/>
    <w:rsid w:val="0080706D"/>
    <w:rsid w:val="008077C8"/>
    <w:rsid w:val="00810035"/>
    <w:rsid w:val="00812273"/>
    <w:rsid w:val="0081375E"/>
    <w:rsid w:val="008138D8"/>
    <w:rsid w:val="00813A29"/>
    <w:rsid w:val="00817857"/>
    <w:rsid w:val="00817BBD"/>
    <w:rsid w:val="00817E9D"/>
    <w:rsid w:val="00820BDF"/>
    <w:rsid w:val="00820E47"/>
    <w:rsid w:val="008229B4"/>
    <w:rsid w:val="00825187"/>
    <w:rsid w:val="00825981"/>
    <w:rsid w:val="00825BEB"/>
    <w:rsid w:val="00826AA5"/>
    <w:rsid w:val="00827684"/>
    <w:rsid w:val="00827BCC"/>
    <w:rsid w:val="00830326"/>
    <w:rsid w:val="008312D4"/>
    <w:rsid w:val="0083303F"/>
    <w:rsid w:val="008334D0"/>
    <w:rsid w:val="0083411A"/>
    <w:rsid w:val="0083486D"/>
    <w:rsid w:val="008349F4"/>
    <w:rsid w:val="008355C2"/>
    <w:rsid w:val="00835C2E"/>
    <w:rsid w:val="008366B1"/>
    <w:rsid w:val="008372A9"/>
    <w:rsid w:val="00837686"/>
    <w:rsid w:val="00840DE1"/>
    <w:rsid w:val="00841A77"/>
    <w:rsid w:val="00842237"/>
    <w:rsid w:val="008430C5"/>
    <w:rsid w:val="008432DD"/>
    <w:rsid w:val="008438C8"/>
    <w:rsid w:val="00844876"/>
    <w:rsid w:val="00844BD6"/>
    <w:rsid w:val="0084620A"/>
    <w:rsid w:val="008464B3"/>
    <w:rsid w:val="00846ED2"/>
    <w:rsid w:val="00847AB7"/>
    <w:rsid w:val="008547DF"/>
    <w:rsid w:val="00854AF8"/>
    <w:rsid w:val="0085590F"/>
    <w:rsid w:val="00857502"/>
    <w:rsid w:val="00857F8B"/>
    <w:rsid w:val="00857FE0"/>
    <w:rsid w:val="00860250"/>
    <w:rsid w:val="00861241"/>
    <w:rsid w:val="0086304F"/>
    <w:rsid w:val="00864C50"/>
    <w:rsid w:val="00865452"/>
    <w:rsid w:val="00865A0E"/>
    <w:rsid w:val="0086645E"/>
    <w:rsid w:val="0086673E"/>
    <w:rsid w:val="00866EBD"/>
    <w:rsid w:val="00867E3B"/>
    <w:rsid w:val="008708B6"/>
    <w:rsid w:val="00870A96"/>
    <w:rsid w:val="00871ABA"/>
    <w:rsid w:val="00872471"/>
    <w:rsid w:val="00873403"/>
    <w:rsid w:val="00873D3B"/>
    <w:rsid w:val="008747AA"/>
    <w:rsid w:val="00875C4C"/>
    <w:rsid w:val="00875FA4"/>
    <w:rsid w:val="008770FA"/>
    <w:rsid w:val="008776C8"/>
    <w:rsid w:val="0088071C"/>
    <w:rsid w:val="00880A9B"/>
    <w:rsid w:val="00882926"/>
    <w:rsid w:val="00882CC7"/>
    <w:rsid w:val="008842B9"/>
    <w:rsid w:val="008851C9"/>
    <w:rsid w:val="00886FAA"/>
    <w:rsid w:val="008873EE"/>
    <w:rsid w:val="00887C34"/>
    <w:rsid w:val="00890423"/>
    <w:rsid w:val="0089316F"/>
    <w:rsid w:val="00893777"/>
    <w:rsid w:val="008944F2"/>
    <w:rsid w:val="00895565"/>
    <w:rsid w:val="00895BB2"/>
    <w:rsid w:val="00896551"/>
    <w:rsid w:val="00896E57"/>
    <w:rsid w:val="008976BF"/>
    <w:rsid w:val="00897F12"/>
    <w:rsid w:val="008A0090"/>
    <w:rsid w:val="008A0E5D"/>
    <w:rsid w:val="008A1649"/>
    <w:rsid w:val="008A1660"/>
    <w:rsid w:val="008A23BD"/>
    <w:rsid w:val="008A2E69"/>
    <w:rsid w:val="008A37E6"/>
    <w:rsid w:val="008A39AE"/>
    <w:rsid w:val="008A4824"/>
    <w:rsid w:val="008A4DB3"/>
    <w:rsid w:val="008A5A20"/>
    <w:rsid w:val="008A61A2"/>
    <w:rsid w:val="008A70A7"/>
    <w:rsid w:val="008A7FBA"/>
    <w:rsid w:val="008B00FA"/>
    <w:rsid w:val="008B20E9"/>
    <w:rsid w:val="008B232C"/>
    <w:rsid w:val="008B35D4"/>
    <w:rsid w:val="008B3791"/>
    <w:rsid w:val="008B4552"/>
    <w:rsid w:val="008B48EB"/>
    <w:rsid w:val="008B4AD3"/>
    <w:rsid w:val="008B5071"/>
    <w:rsid w:val="008B53B1"/>
    <w:rsid w:val="008B6803"/>
    <w:rsid w:val="008B6C93"/>
    <w:rsid w:val="008B7E03"/>
    <w:rsid w:val="008C0323"/>
    <w:rsid w:val="008C0DBA"/>
    <w:rsid w:val="008C1034"/>
    <w:rsid w:val="008C1D3A"/>
    <w:rsid w:val="008C5951"/>
    <w:rsid w:val="008C5A34"/>
    <w:rsid w:val="008C5B53"/>
    <w:rsid w:val="008D1E62"/>
    <w:rsid w:val="008D1F5E"/>
    <w:rsid w:val="008D4804"/>
    <w:rsid w:val="008D6902"/>
    <w:rsid w:val="008D6D1A"/>
    <w:rsid w:val="008D76F5"/>
    <w:rsid w:val="008E0A7C"/>
    <w:rsid w:val="008E202D"/>
    <w:rsid w:val="008E31FE"/>
    <w:rsid w:val="008E405A"/>
    <w:rsid w:val="008E4D03"/>
    <w:rsid w:val="008E584B"/>
    <w:rsid w:val="008E6516"/>
    <w:rsid w:val="008E70BA"/>
    <w:rsid w:val="008E73C3"/>
    <w:rsid w:val="008E793B"/>
    <w:rsid w:val="008F2311"/>
    <w:rsid w:val="008F26E4"/>
    <w:rsid w:val="008F3794"/>
    <w:rsid w:val="008F420F"/>
    <w:rsid w:val="008F4ACB"/>
    <w:rsid w:val="008F4F1A"/>
    <w:rsid w:val="008F5CC3"/>
    <w:rsid w:val="008F7420"/>
    <w:rsid w:val="009005B5"/>
    <w:rsid w:val="009007AD"/>
    <w:rsid w:val="0090194A"/>
    <w:rsid w:val="00901BE2"/>
    <w:rsid w:val="009021F7"/>
    <w:rsid w:val="00903CB5"/>
    <w:rsid w:val="00904228"/>
    <w:rsid w:val="009057E6"/>
    <w:rsid w:val="00905E49"/>
    <w:rsid w:val="00905F47"/>
    <w:rsid w:val="00906AB6"/>
    <w:rsid w:val="00907CD5"/>
    <w:rsid w:val="0091369A"/>
    <w:rsid w:val="00913CF5"/>
    <w:rsid w:val="009144C4"/>
    <w:rsid w:val="00915515"/>
    <w:rsid w:val="00915A19"/>
    <w:rsid w:val="00916396"/>
    <w:rsid w:val="00916BEB"/>
    <w:rsid w:val="00916E81"/>
    <w:rsid w:val="00917EA1"/>
    <w:rsid w:val="00920BA5"/>
    <w:rsid w:val="0092102F"/>
    <w:rsid w:val="009214F0"/>
    <w:rsid w:val="009234A3"/>
    <w:rsid w:val="00925068"/>
    <w:rsid w:val="0092628A"/>
    <w:rsid w:val="009310FB"/>
    <w:rsid w:val="009314BC"/>
    <w:rsid w:val="00932DFD"/>
    <w:rsid w:val="0093301C"/>
    <w:rsid w:val="00933219"/>
    <w:rsid w:val="00933500"/>
    <w:rsid w:val="00933814"/>
    <w:rsid w:val="0093772D"/>
    <w:rsid w:val="00941473"/>
    <w:rsid w:val="009418D0"/>
    <w:rsid w:val="00941E9E"/>
    <w:rsid w:val="00941EE2"/>
    <w:rsid w:val="0094231A"/>
    <w:rsid w:val="00942BD7"/>
    <w:rsid w:val="00942BE6"/>
    <w:rsid w:val="009435B8"/>
    <w:rsid w:val="009449DC"/>
    <w:rsid w:val="00946E4B"/>
    <w:rsid w:val="00946FC5"/>
    <w:rsid w:val="00951331"/>
    <w:rsid w:val="00951599"/>
    <w:rsid w:val="00951F09"/>
    <w:rsid w:val="00952485"/>
    <w:rsid w:val="009526A5"/>
    <w:rsid w:val="00952F8C"/>
    <w:rsid w:val="00953185"/>
    <w:rsid w:val="009537C7"/>
    <w:rsid w:val="00954AA7"/>
    <w:rsid w:val="00955518"/>
    <w:rsid w:val="00955D65"/>
    <w:rsid w:val="00955FA7"/>
    <w:rsid w:val="009560CF"/>
    <w:rsid w:val="00956105"/>
    <w:rsid w:val="009566B6"/>
    <w:rsid w:val="00956A98"/>
    <w:rsid w:val="00957099"/>
    <w:rsid w:val="0095711E"/>
    <w:rsid w:val="00957C3F"/>
    <w:rsid w:val="00957D78"/>
    <w:rsid w:val="00960698"/>
    <w:rsid w:val="00961519"/>
    <w:rsid w:val="00961C27"/>
    <w:rsid w:val="009625AE"/>
    <w:rsid w:val="009637D7"/>
    <w:rsid w:val="00963F23"/>
    <w:rsid w:val="009644C7"/>
    <w:rsid w:val="00965AEA"/>
    <w:rsid w:val="00966AB8"/>
    <w:rsid w:val="00967624"/>
    <w:rsid w:val="00971FFC"/>
    <w:rsid w:val="00974A7E"/>
    <w:rsid w:val="0097565D"/>
    <w:rsid w:val="009767BC"/>
    <w:rsid w:val="00980E13"/>
    <w:rsid w:val="00980E2B"/>
    <w:rsid w:val="009814C6"/>
    <w:rsid w:val="00982411"/>
    <w:rsid w:val="0098474A"/>
    <w:rsid w:val="00984E15"/>
    <w:rsid w:val="009852F3"/>
    <w:rsid w:val="0098595A"/>
    <w:rsid w:val="00985DAC"/>
    <w:rsid w:val="00986457"/>
    <w:rsid w:val="009866BB"/>
    <w:rsid w:val="00987464"/>
    <w:rsid w:val="009874F4"/>
    <w:rsid w:val="00990159"/>
    <w:rsid w:val="00990475"/>
    <w:rsid w:val="0099153C"/>
    <w:rsid w:val="009915C3"/>
    <w:rsid w:val="0099172B"/>
    <w:rsid w:val="009931D4"/>
    <w:rsid w:val="00993790"/>
    <w:rsid w:val="00996ECC"/>
    <w:rsid w:val="009A0323"/>
    <w:rsid w:val="009A26F0"/>
    <w:rsid w:val="009A2AB1"/>
    <w:rsid w:val="009A32DB"/>
    <w:rsid w:val="009A490D"/>
    <w:rsid w:val="009A4BCD"/>
    <w:rsid w:val="009A548C"/>
    <w:rsid w:val="009A6540"/>
    <w:rsid w:val="009B1222"/>
    <w:rsid w:val="009B2EE2"/>
    <w:rsid w:val="009B303B"/>
    <w:rsid w:val="009B34E8"/>
    <w:rsid w:val="009B57F8"/>
    <w:rsid w:val="009B5E6C"/>
    <w:rsid w:val="009B68B6"/>
    <w:rsid w:val="009B7ABE"/>
    <w:rsid w:val="009C06AE"/>
    <w:rsid w:val="009C0B50"/>
    <w:rsid w:val="009C2B63"/>
    <w:rsid w:val="009C3195"/>
    <w:rsid w:val="009C4A2C"/>
    <w:rsid w:val="009C5004"/>
    <w:rsid w:val="009C53E5"/>
    <w:rsid w:val="009C6350"/>
    <w:rsid w:val="009C6970"/>
    <w:rsid w:val="009C72E8"/>
    <w:rsid w:val="009D0050"/>
    <w:rsid w:val="009D0A4F"/>
    <w:rsid w:val="009D13F2"/>
    <w:rsid w:val="009D1A04"/>
    <w:rsid w:val="009D3ABB"/>
    <w:rsid w:val="009D4771"/>
    <w:rsid w:val="009D4F71"/>
    <w:rsid w:val="009D5102"/>
    <w:rsid w:val="009D6323"/>
    <w:rsid w:val="009E057A"/>
    <w:rsid w:val="009E3996"/>
    <w:rsid w:val="009E3CFC"/>
    <w:rsid w:val="009E4BAF"/>
    <w:rsid w:val="009E4DD1"/>
    <w:rsid w:val="009E70F0"/>
    <w:rsid w:val="009E77D5"/>
    <w:rsid w:val="009F2237"/>
    <w:rsid w:val="009F4134"/>
    <w:rsid w:val="009F54E2"/>
    <w:rsid w:val="009F5A22"/>
    <w:rsid w:val="009F5F2F"/>
    <w:rsid w:val="009F75EE"/>
    <w:rsid w:val="00A000FB"/>
    <w:rsid w:val="00A00319"/>
    <w:rsid w:val="00A01A50"/>
    <w:rsid w:val="00A02B2D"/>
    <w:rsid w:val="00A02F80"/>
    <w:rsid w:val="00A03175"/>
    <w:rsid w:val="00A03346"/>
    <w:rsid w:val="00A05C77"/>
    <w:rsid w:val="00A07520"/>
    <w:rsid w:val="00A16B79"/>
    <w:rsid w:val="00A16FE1"/>
    <w:rsid w:val="00A17519"/>
    <w:rsid w:val="00A204E1"/>
    <w:rsid w:val="00A20C91"/>
    <w:rsid w:val="00A2166B"/>
    <w:rsid w:val="00A2224E"/>
    <w:rsid w:val="00A22C00"/>
    <w:rsid w:val="00A242A4"/>
    <w:rsid w:val="00A252FA"/>
    <w:rsid w:val="00A26F43"/>
    <w:rsid w:val="00A276E2"/>
    <w:rsid w:val="00A276FE"/>
    <w:rsid w:val="00A304B7"/>
    <w:rsid w:val="00A30AD3"/>
    <w:rsid w:val="00A3217E"/>
    <w:rsid w:val="00A32357"/>
    <w:rsid w:val="00A32C02"/>
    <w:rsid w:val="00A32DEC"/>
    <w:rsid w:val="00A34F5E"/>
    <w:rsid w:val="00A352A6"/>
    <w:rsid w:val="00A35C9A"/>
    <w:rsid w:val="00A35E21"/>
    <w:rsid w:val="00A36BFA"/>
    <w:rsid w:val="00A377E2"/>
    <w:rsid w:val="00A40773"/>
    <w:rsid w:val="00A42714"/>
    <w:rsid w:val="00A429F7"/>
    <w:rsid w:val="00A43592"/>
    <w:rsid w:val="00A43BDD"/>
    <w:rsid w:val="00A453F8"/>
    <w:rsid w:val="00A45535"/>
    <w:rsid w:val="00A45C6B"/>
    <w:rsid w:val="00A46A01"/>
    <w:rsid w:val="00A4750B"/>
    <w:rsid w:val="00A47A53"/>
    <w:rsid w:val="00A5037F"/>
    <w:rsid w:val="00A503BE"/>
    <w:rsid w:val="00A50DEF"/>
    <w:rsid w:val="00A514BA"/>
    <w:rsid w:val="00A52AA1"/>
    <w:rsid w:val="00A533F5"/>
    <w:rsid w:val="00A53BD0"/>
    <w:rsid w:val="00A53C06"/>
    <w:rsid w:val="00A5597C"/>
    <w:rsid w:val="00A567E9"/>
    <w:rsid w:val="00A5700E"/>
    <w:rsid w:val="00A5717B"/>
    <w:rsid w:val="00A573AA"/>
    <w:rsid w:val="00A6032C"/>
    <w:rsid w:val="00A60550"/>
    <w:rsid w:val="00A6239A"/>
    <w:rsid w:val="00A626FE"/>
    <w:rsid w:val="00A629C6"/>
    <w:rsid w:val="00A668C5"/>
    <w:rsid w:val="00A66991"/>
    <w:rsid w:val="00A67CF8"/>
    <w:rsid w:val="00A67D97"/>
    <w:rsid w:val="00A70AA5"/>
    <w:rsid w:val="00A7247E"/>
    <w:rsid w:val="00A72BB5"/>
    <w:rsid w:val="00A73071"/>
    <w:rsid w:val="00A738D9"/>
    <w:rsid w:val="00A7494A"/>
    <w:rsid w:val="00A75015"/>
    <w:rsid w:val="00A75655"/>
    <w:rsid w:val="00A76112"/>
    <w:rsid w:val="00A76D8D"/>
    <w:rsid w:val="00A77AC5"/>
    <w:rsid w:val="00A82C25"/>
    <w:rsid w:val="00A8328F"/>
    <w:rsid w:val="00A84056"/>
    <w:rsid w:val="00A845C7"/>
    <w:rsid w:val="00A84C02"/>
    <w:rsid w:val="00A84D41"/>
    <w:rsid w:val="00A85F10"/>
    <w:rsid w:val="00A8615A"/>
    <w:rsid w:val="00A872BE"/>
    <w:rsid w:val="00A8739C"/>
    <w:rsid w:val="00A91E6C"/>
    <w:rsid w:val="00A93A62"/>
    <w:rsid w:val="00A953C1"/>
    <w:rsid w:val="00A959F6"/>
    <w:rsid w:val="00A963CF"/>
    <w:rsid w:val="00A96CA0"/>
    <w:rsid w:val="00A9709B"/>
    <w:rsid w:val="00AA0F77"/>
    <w:rsid w:val="00AA1552"/>
    <w:rsid w:val="00AA2707"/>
    <w:rsid w:val="00AA3070"/>
    <w:rsid w:val="00AA3924"/>
    <w:rsid w:val="00AA602E"/>
    <w:rsid w:val="00AA735C"/>
    <w:rsid w:val="00AA7C0B"/>
    <w:rsid w:val="00AA7DFB"/>
    <w:rsid w:val="00AB14C4"/>
    <w:rsid w:val="00AB20E3"/>
    <w:rsid w:val="00AB2E9C"/>
    <w:rsid w:val="00AB2ED7"/>
    <w:rsid w:val="00AB38E9"/>
    <w:rsid w:val="00AB3916"/>
    <w:rsid w:val="00AB3EA2"/>
    <w:rsid w:val="00AB4D44"/>
    <w:rsid w:val="00AB6610"/>
    <w:rsid w:val="00AB6F4D"/>
    <w:rsid w:val="00AB7308"/>
    <w:rsid w:val="00AC0EAF"/>
    <w:rsid w:val="00AC1114"/>
    <w:rsid w:val="00AC3387"/>
    <w:rsid w:val="00AC58D1"/>
    <w:rsid w:val="00AC5A03"/>
    <w:rsid w:val="00AC6964"/>
    <w:rsid w:val="00AC6F2F"/>
    <w:rsid w:val="00AC7437"/>
    <w:rsid w:val="00AC75C5"/>
    <w:rsid w:val="00AC7861"/>
    <w:rsid w:val="00AD16A0"/>
    <w:rsid w:val="00AD1FB4"/>
    <w:rsid w:val="00AD21BF"/>
    <w:rsid w:val="00AD4687"/>
    <w:rsid w:val="00AD4E1E"/>
    <w:rsid w:val="00AD6B81"/>
    <w:rsid w:val="00AE0325"/>
    <w:rsid w:val="00AE1B76"/>
    <w:rsid w:val="00AE1C32"/>
    <w:rsid w:val="00AE412C"/>
    <w:rsid w:val="00AE487E"/>
    <w:rsid w:val="00AE4B1F"/>
    <w:rsid w:val="00AE4C0A"/>
    <w:rsid w:val="00AE5315"/>
    <w:rsid w:val="00AE54B6"/>
    <w:rsid w:val="00AE70FF"/>
    <w:rsid w:val="00AF04CD"/>
    <w:rsid w:val="00AF1234"/>
    <w:rsid w:val="00AF14D5"/>
    <w:rsid w:val="00AF24ED"/>
    <w:rsid w:val="00AF263D"/>
    <w:rsid w:val="00AF4083"/>
    <w:rsid w:val="00AF42C5"/>
    <w:rsid w:val="00AF4E67"/>
    <w:rsid w:val="00AF67F8"/>
    <w:rsid w:val="00AF6AF9"/>
    <w:rsid w:val="00AF7945"/>
    <w:rsid w:val="00B00153"/>
    <w:rsid w:val="00B0141A"/>
    <w:rsid w:val="00B01A0C"/>
    <w:rsid w:val="00B01EC4"/>
    <w:rsid w:val="00B0592A"/>
    <w:rsid w:val="00B0776A"/>
    <w:rsid w:val="00B07BB0"/>
    <w:rsid w:val="00B10135"/>
    <w:rsid w:val="00B110FD"/>
    <w:rsid w:val="00B117B8"/>
    <w:rsid w:val="00B13A41"/>
    <w:rsid w:val="00B156FD"/>
    <w:rsid w:val="00B16523"/>
    <w:rsid w:val="00B17858"/>
    <w:rsid w:val="00B21416"/>
    <w:rsid w:val="00B22C07"/>
    <w:rsid w:val="00B2433A"/>
    <w:rsid w:val="00B25814"/>
    <w:rsid w:val="00B264EA"/>
    <w:rsid w:val="00B26B7F"/>
    <w:rsid w:val="00B27265"/>
    <w:rsid w:val="00B3055B"/>
    <w:rsid w:val="00B32BF1"/>
    <w:rsid w:val="00B3356E"/>
    <w:rsid w:val="00B33E7B"/>
    <w:rsid w:val="00B34337"/>
    <w:rsid w:val="00B355ED"/>
    <w:rsid w:val="00B36948"/>
    <w:rsid w:val="00B36BF1"/>
    <w:rsid w:val="00B37105"/>
    <w:rsid w:val="00B37523"/>
    <w:rsid w:val="00B3778B"/>
    <w:rsid w:val="00B42875"/>
    <w:rsid w:val="00B42F5D"/>
    <w:rsid w:val="00B44A14"/>
    <w:rsid w:val="00B450E5"/>
    <w:rsid w:val="00B46D74"/>
    <w:rsid w:val="00B4767C"/>
    <w:rsid w:val="00B479A9"/>
    <w:rsid w:val="00B479EA"/>
    <w:rsid w:val="00B47F93"/>
    <w:rsid w:val="00B50546"/>
    <w:rsid w:val="00B50AAF"/>
    <w:rsid w:val="00B50F6D"/>
    <w:rsid w:val="00B51798"/>
    <w:rsid w:val="00B52A63"/>
    <w:rsid w:val="00B537EF"/>
    <w:rsid w:val="00B53F0A"/>
    <w:rsid w:val="00B54F1E"/>
    <w:rsid w:val="00B55AE6"/>
    <w:rsid w:val="00B56ADF"/>
    <w:rsid w:val="00B607BA"/>
    <w:rsid w:val="00B61E30"/>
    <w:rsid w:val="00B61F25"/>
    <w:rsid w:val="00B62194"/>
    <w:rsid w:val="00B62258"/>
    <w:rsid w:val="00B63A52"/>
    <w:rsid w:val="00B63B44"/>
    <w:rsid w:val="00B6405D"/>
    <w:rsid w:val="00B6450A"/>
    <w:rsid w:val="00B64B0D"/>
    <w:rsid w:val="00B65327"/>
    <w:rsid w:val="00B65450"/>
    <w:rsid w:val="00B65DDB"/>
    <w:rsid w:val="00B66606"/>
    <w:rsid w:val="00B720A3"/>
    <w:rsid w:val="00B744BA"/>
    <w:rsid w:val="00B74DC6"/>
    <w:rsid w:val="00B76994"/>
    <w:rsid w:val="00B80048"/>
    <w:rsid w:val="00B80333"/>
    <w:rsid w:val="00B80B2A"/>
    <w:rsid w:val="00B8135B"/>
    <w:rsid w:val="00B8281A"/>
    <w:rsid w:val="00B82EE2"/>
    <w:rsid w:val="00B830C7"/>
    <w:rsid w:val="00B83384"/>
    <w:rsid w:val="00B84330"/>
    <w:rsid w:val="00B8680B"/>
    <w:rsid w:val="00B868C5"/>
    <w:rsid w:val="00B901BC"/>
    <w:rsid w:val="00B91638"/>
    <w:rsid w:val="00B93C50"/>
    <w:rsid w:val="00B93D3F"/>
    <w:rsid w:val="00B96729"/>
    <w:rsid w:val="00B97602"/>
    <w:rsid w:val="00B977AE"/>
    <w:rsid w:val="00B97C51"/>
    <w:rsid w:val="00B97CBA"/>
    <w:rsid w:val="00BA01A9"/>
    <w:rsid w:val="00BA0600"/>
    <w:rsid w:val="00BA1B6D"/>
    <w:rsid w:val="00BA2573"/>
    <w:rsid w:val="00BA2F09"/>
    <w:rsid w:val="00BA4160"/>
    <w:rsid w:val="00BA5101"/>
    <w:rsid w:val="00BA525E"/>
    <w:rsid w:val="00BA5612"/>
    <w:rsid w:val="00BA5AEF"/>
    <w:rsid w:val="00BA5CAD"/>
    <w:rsid w:val="00BA635B"/>
    <w:rsid w:val="00BA75B8"/>
    <w:rsid w:val="00BA7890"/>
    <w:rsid w:val="00BA7D0A"/>
    <w:rsid w:val="00BB0018"/>
    <w:rsid w:val="00BB0B36"/>
    <w:rsid w:val="00BB46F3"/>
    <w:rsid w:val="00BB6324"/>
    <w:rsid w:val="00BB699F"/>
    <w:rsid w:val="00BB7020"/>
    <w:rsid w:val="00BC061F"/>
    <w:rsid w:val="00BC0F36"/>
    <w:rsid w:val="00BC1F45"/>
    <w:rsid w:val="00BC23F7"/>
    <w:rsid w:val="00BC2BD7"/>
    <w:rsid w:val="00BC417B"/>
    <w:rsid w:val="00BC4BCB"/>
    <w:rsid w:val="00BC5428"/>
    <w:rsid w:val="00BC6643"/>
    <w:rsid w:val="00BC7F16"/>
    <w:rsid w:val="00BD0710"/>
    <w:rsid w:val="00BD0D7B"/>
    <w:rsid w:val="00BD5C97"/>
    <w:rsid w:val="00BE10FA"/>
    <w:rsid w:val="00BE1F11"/>
    <w:rsid w:val="00BE29FD"/>
    <w:rsid w:val="00BE3281"/>
    <w:rsid w:val="00BE3E87"/>
    <w:rsid w:val="00BE4F7A"/>
    <w:rsid w:val="00BE563C"/>
    <w:rsid w:val="00BE603D"/>
    <w:rsid w:val="00BE694C"/>
    <w:rsid w:val="00BE6F0C"/>
    <w:rsid w:val="00BE7891"/>
    <w:rsid w:val="00BF0DFD"/>
    <w:rsid w:val="00BF1186"/>
    <w:rsid w:val="00BF42EB"/>
    <w:rsid w:val="00BF53EF"/>
    <w:rsid w:val="00BF567D"/>
    <w:rsid w:val="00BF7A77"/>
    <w:rsid w:val="00C018C6"/>
    <w:rsid w:val="00C02C0C"/>
    <w:rsid w:val="00C02E38"/>
    <w:rsid w:val="00C054CE"/>
    <w:rsid w:val="00C137A1"/>
    <w:rsid w:val="00C13C1F"/>
    <w:rsid w:val="00C13E62"/>
    <w:rsid w:val="00C14CAA"/>
    <w:rsid w:val="00C14D8F"/>
    <w:rsid w:val="00C17F52"/>
    <w:rsid w:val="00C2527F"/>
    <w:rsid w:val="00C26A4D"/>
    <w:rsid w:val="00C26E44"/>
    <w:rsid w:val="00C272C3"/>
    <w:rsid w:val="00C27AEE"/>
    <w:rsid w:val="00C30B6A"/>
    <w:rsid w:val="00C32D87"/>
    <w:rsid w:val="00C32FFF"/>
    <w:rsid w:val="00C333F6"/>
    <w:rsid w:val="00C33443"/>
    <w:rsid w:val="00C3644B"/>
    <w:rsid w:val="00C36BBF"/>
    <w:rsid w:val="00C37BA6"/>
    <w:rsid w:val="00C40FE4"/>
    <w:rsid w:val="00C41631"/>
    <w:rsid w:val="00C4191C"/>
    <w:rsid w:val="00C4196A"/>
    <w:rsid w:val="00C42075"/>
    <w:rsid w:val="00C448CD"/>
    <w:rsid w:val="00C4685D"/>
    <w:rsid w:val="00C50E76"/>
    <w:rsid w:val="00C522B5"/>
    <w:rsid w:val="00C52421"/>
    <w:rsid w:val="00C5368D"/>
    <w:rsid w:val="00C5499D"/>
    <w:rsid w:val="00C54F2D"/>
    <w:rsid w:val="00C558D0"/>
    <w:rsid w:val="00C56507"/>
    <w:rsid w:val="00C56A9D"/>
    <w:rsid w:val="00C60BD0"/>
    <w:rsid w:val="00C61E8B"/>
    <w:rsid w:val="00C63D5D"/>
    <w:rsid w:val="00C6605B"/>
    <w:rsid w:val="00C66393"/>
    <w:rsid w:val="00C66A0C"/>
    <w:rsid w:val="00C71FB9"/>
    <w:rsid w:val="00C72DAD"/>
    <w:rsid w:val="00C74FFC"/>
    <w:rsid w:val="00C76BA8"/>
    <w:rsid w:val="00C8164A"/>
    <w:rsid w:val="00C817F8"/>
    <w:rsid w:val="00C81924"/>
    <w:rsid w:val="00C81A7D"/>
    <w:rsid w:val="00C833A6"/>
    <w:rsid w:val="00C83E54"/>
    <w:rsid w:val="00C870D2"/>
    <w:rsid w:val="00C8733F"/>
    <w:rsid w:val="00C8768E"/>
    <w:rsid w:val="00C879CA"/>
    <w:rsid w:val="00C923CD"/>
    <w:rsid w:val="00C92D33"/>
    <w:rsid w:val="00C96518"/>
    <w:rsid w:val="00CA0566"/>
    <w:rsid w:val="00CA0A2A"/>
    <w:rsid w:val="00CA179A"/>
    <w:rsid w:val="00CA1928"/>
    <w:rsid w:val="00CA2183"/>
    <w:rsid w:val="00CA293E"/>
    <w:rsid w:val="00CA51B8"/>
    <w:rsid w:val="00CA5938"/>
    <w:rsid w:val="00CA5E32"/>
    <w:rsid w:val="00CA651A"/>
    <w:rsid w:val="00CA6F0A"/>
    <w:rsid w:val="00CA7708"/>
    <w:rsid w:val="00CA785B"/>
    <w:rsid w:val="00CB049E"/>
    <w:rsid w:val="00CB13B4"/>
    <w:rsid w:val="00CB60F4"/>
    <w:rsid w:val="00CB6A6E"/>
    <w:rsid w:val="00CB7096"/>
    <w:rsid w:val="00CB755A"/>
    <w:rsid w:val="00CB76F6"/>
    <w:rsid w:val="00CC074F"/>
    <w:rsid w:val="00CC14F3"/>
    <w:rsid w:val="00CC1907"/>
    <w:rsid w:val="00CC28FE"/>
    <w:rsid w:val="00CC3433"/>
    <w:rsid w:val="00CC3D70"/>
    <w:rsid w:val="00CC4B60"/>
    <w:rsid w:val="00CC5922"/>
    <w:rsid w:val="00CC7938"/>
    <w:rsid w:val="00CD05C3"/>
    <w:rsid w:val="00CD0F3A"/>
    <w:rsid w:val="00CD1DE5"/>
    <w:rsid w:val="00CD2759"/>
    <w:rsid w:val="00CD2872"/>
    <w:rsid w:val="00CD4A57"/>
    <w:rsid w:val="00CD4CBE"/>
    <w:rsid w:val="00CD60BD"/>
    <w:rsid w:val="00CE0275"/>
    <w:rsid w:val="00CE0AE0"/>
    <w:rsid w:val="00CE1340"/>
    <w:rsid w:val="00CE27FB"/>
    <w:rsid w:val="00CE3118"/>
    <w:rsid w:val="00CE3B69"/>
    <w:rsid w:val="00CE4982"/>
    <w:rsid w:val="00CE4E76"/>
    <w:rsid w:val="00CE5314"/>
    <w:rsid w:val="00CE6D32"/>
    <w:rsid w:val="00CE750D"/>
    <w:rsid w:val="00CE7C35"/>
    <w:rsid w:val="00CF10D3"/>
    <w:rsid w:val="00CF302A"/>
    <w:rsid w:val="00CF3609"/>
    <w:rsid w:val="00CF4A3D"/>
    <w:rsid w:val="00CF4E6B"/>
    <w:rsid w:val="00CF6066"/>
    <w:rsid w:val="00CF6700"/>
    <w:rsid w:val="00CF6C34"/>
    <w:rsid w:val="00CF7383"/>
    <w:rsid w:val="00CF7DBA"/>
    <w:rsid w:val="00D0040E"/>
    <w:rsid w:val="00D03C51"/>
    <w:rsid w:val="00D04BEF"/>
    <w:rsid w:val="00D05740"/>
    <w:rsid w:val="00D05AE6"/>
    <w:rsid w:val="00D061FB"/>
    <w:rsid w:val="00D06285"/>
    <w:rsid w:val="00D06AE9"/>
    <w:rsid w:val="00D06FA5"/>
    <w:rsid w:val="00D10D23"/>
    <w:rsid w:val="00D11129"/>
    <w:rsid w:val="00D114D0"/>
    <w:rsid w:val="00D126E2"/>
    <w:rsid w:val="00D12D37"/>
    <w:rsid w:val="00D12F95"/>
    <w:rsid w:val="00D13196"/>
    <w:rsid w:val="00D145F0"/>
    <w:rsid w:val="00D16218"/>
    <w:rsid w:val="00D171F4"/>
    <w:rsid w:val="00D2026D"/>
    <w:rsid w:val="00D2101A"/>
    <w:rsid w:val="00D21846"/>
    <w:rsid w:val="00D228A0"/>
    <w:rsid w:val="00D23396"/>
    <w:rsid w:val="00D23523"/>
    <w:rsid w:val="00D236D1"/>
    <w:rsid w:val="00D24CFA"/>
    <w:rsid w:val="00D33870"/>
    <w:rsid w:val="00D34674"/>
    <w:rsid w:val="00D408B9"/>
    <w:rsid w:val="00D41103"/>
    <w:rsid w:val="00D41130"/>
    <w:rsid w:val="00D41234"/>
    <w:rsid w:val="00D44F2E"/>
    <w:rsid w:val="00D457ED"/>
    <w:rsid w:val="00D45CF1"/>
    <w:rsid w:val="00D469BA"/>
    <w:rsid w:val="00D47655"/>
    <w:rsid w:val="00D47B21"/>
    <w:rsid w:val="00D53301"/>
    <w:rsid w:val="00D53E09"/>
    <w:rsid w:val="00D559EC"/>
    <w:rsid w:val="00D56C90"/>
    <w:rsid w:val="00D6147E"/>
    <w:rsid w:val="00D6226E"/>
    <w:rsid w:val="00D639EA"/>
    <w:rsid w:val="00D65243"/>
    <w:rsid w:val="00D660ED"/>
    <w:rsid w:val="00D67DD8"/>
    <w:rsid w:val="00D70064"/>
    <w:rsid w:val="00D74A06"/>
    <w:rsid w:val="00D756AE"/>
    <w:rsid w:val="00D7616E"/>
    <w:rsid w:val="00D76886"/>
    <w:rsid w:val="00D76FC6"/>
    <w:rsid w:val="00D80C0A"/>
    <w:rsid w:val="00D8479D"/>
    <w:rsid w:val="00D85D7E"/>
    <w:rsid w:val="00D87520"/>
    <w:rsid w:val="00D901C2"/>
    <w:rsid w:val="00D90BF3"/>
    <w:rsid w:val="00D91D85"/>
    <w:rsid w:val="00D93ED2"/>
    <w:rsid w:val="00D9523E"/>
    <w:rsid w:val="00D95520"/>
    <w:rsid w:val="00D973B4"/>
    <w:rsid w:val="00D97F49"/>
    <w:rsid w:val="00DA0594"/>
    <w:rsid w:val="00DA17BC"/>
    <w:rsid w:val="00DA193D"/>
    <w:rsid w:val="00DA1AB3"/>
    <w:rsid w:val="00DA2323"/>
    <w:rsid w:val="00DA28B2"/>
    <w:rsid w:val="00DA2F08"/>
    <w:rsid w:val="00DA4593"/>
    <w:rsid w:val="00DA4F8E"/>
    <w:rsid w:val="00DA67F1"/>
    <w:rsid w:val="00DB0002"/>
    <w:rsid w:val="00DB351F"/>
    <w:rsid w:val="00DB3F96"/>
    <w:rsid w:val="00DB463A"/>
    <w:rsid w:val="00DB4D0D"/>
    <w:rsid w:val="00DB5449"/>
    <w:rsid w:val="00DB6A9E"/>
    <w:rsid w:val="00DC02AE"/>
    <w:rsid w:val="00DC046F"/>
    <w:rsid w:val="00DC1B87"/>
    <w:rsid w:val="00DC2269"/>
    <w:rsid w:val="00DC57BC"/>
    <w:rsid w:val="00DC60B0"/>
    <w:rsid w:val="00DC67F7"/>
    <w:rsid w:val="00DC68F9"/>
    <w:rsid w:val="00DC7135"/>
    <w:rsid w:val="00DD05AB"/>
    <w:rsid w:val="00DD1303"/>
    <w:rsid w:val="00DD18F6"/>
    <w:rsid w:val="00DD2832"/>
    <w:rsid w:val="00DD2B77"/>
    <w:rsid w:val="00DD559E"/>
    <w:rsid w:val="00DD5C52"/>
    <w:rsid w:val="00DD72EA"/>
    <w:rsid w:val="00DD777C"/>
    <w:rsid w:val="00DE0ACC"/>
    <w:rsid w:val="00DE12AF"/>
    <w:rsid w:val="00DE1B00"/>
    <w:rsid w:val="00DE1B2F"/>
    <w:rsid w:val="00DE1C33"/>
    <w:rsid w:val="00DE2FDD"/>
    <w:rsid w:val="00DE4C08"/>
    <w:rsid w:val="00DF05E4"/>
    <w:rsid w:val="00DF0998"/>
    <w:rsid w:val="00DF168D"/>
    <w:rsid w:val="00DF317D"/>
    <w:rsid w:val="00DF5277"/>
    <w:rsid w:val="00DF52B9"/>
    <w:rsid w:val="00DF5581"/>
    <w:rsid w:val="00DF6E87"/>
    <w:rsid w:val="00E01431"/>
    <w:rsid w:val="00E0167A"/>
    <w:rsid w:val="00E02727"/>
    <w:rsid w:val="00E03517"/>
    <w:rsid w:val="00E03681"/>
    <w:rsid w:val="00E05F35"/>
    <w:rsid w:val="00E06A3C"/>
    <w:rsid w:val="00E0764B"/>
    <w:rsid w:val="00E0766A"/>
    <w:rsid w:val="00E077BA"/>
    <w:rsid w:val="00E07C85"/>
    <w:rsid w:val="00E07DB8"/>
    <w:rsid w:val="00E13392"/>
    <w:rsid w:val="00E134C2"/>
    <w:rsid w:val="00E15424"/>
    <w:rsid w:val="00E15805"/>
    <w:rsid w:val="00E15990"/>
    <w:rsid w:val="00E163D8"/>
    <w:rsid w:val="00E16ADE"/>
    <w:rsid w:val="00E17485"/>
    <w:rsid w:val="00E17BF2"/>
    <w:rsid w:val="00E20FF7"/>
    <w:rsid w:val="00E23AAF"/>
    <w:rsid w:val="00E24225"/>
    <w:rsid w:val="00E2456B"/>
    <w:rsid w:val="00E24B37"/>
    <w:rsid w:val="00E24EE6"/>
    <w:rsid w:val="00E26A6E"/>
    <w:rsid w:val="00E27314"/>
    <w:rsid w:val="00E279AF"/>
    <w:rsid w:val="00E27FA5"/>
    <w:rsid w:val="00E31B86"/>
    <w:rsid w:val="00E33B9E"/>
    <w:rsid w:val="00E3600A"/>
    <w:rsid w:val="00E40AA6"/>
    <w:rsid w:val="00E41148"/>
    <w:rsid w:val="00E45B97"/>
    <w:rsid w:val="00E45BF8"/>
    <w:rsid w:val="00E51022"/>
    <w:rsid w:val="00E519DB"/>
    <w:rsid w:val="00E51F5F"/>
    <w:rsid w:val="00E528CB"/>
    <w:rsid w:val="00E540FD"/>
    <w:rsid w:val="00E54244"/>
    <w:rsid w:val="00E542CC"/>
    <w:rsid w:val="00E54619"/>
    <w:rsid w:val="00E54D05"/>
    <w:rsid w:val="00E5659D"/>
    <w:rsid w:val="00E56B7D"/>
    <w:rsid w:val="00E5786E"/>
    <w:rsid w:val="00E57EC9"/>
    <w:rsid w:val="00E57F5A"/>
    <w:rsid w:val="00E60CDF"/>
    <w:rsid w:val="00E61192"/>
    <w:rsid w:val="00E63114"/>
    <w:rsid w:val="00E63C0D"/>
    <w:rsid w:val="00E658F1"/>
    <w:rsid w:val="00E65CEF"/>
    <w:rsid w:val="00E665F6"/>
    <w:rsid w:val="00E6740D"/>
    <w:rsid w:val="00E6755A"/>
    <w:rsid w:val="00E70CA7"/>
    <w:rsid w:val="00E73A19"/>
    <w:rsid w:val="00E7546A"/>
    <w:rsid w:val="00E75B2C"/>
    <w:rsid w:val="00E76839"/>
    <w:rsid w:val="00E80501"/>
    <w:rsid w:val="00E83D67"/>
    <w:rsid w:val="00E8575A"/>
    <w:rsid w:val="00E8615C"/>
    <w:rsid w:val="00E8617F"/>
    <w:rsid w:val="00E875B3"/>
    <w:rsid w:val="00E87649"/>
    <w:rsid w:val="00E90529"/>
    <w:rsid w:val="00E9198A"/>
    <w:rsid w:val="00E91AB9"/>
    <w:rsid w:val="00E91DD6"/>
    <w:rsid w:val="00E92C62"/>
    <w:rsid w:val="00E93DB3"/>
    <w:rsid w:val="00EA28C4"/>
    <w:rsid w:val="00EA3D60"/>
    <w:rsid w:val="00EA42B7"/>
    <w:rsid w:val="00EA4A0A"/>
    <w:rsid w:val="00EB03E7"/>
    <w:rsid w:val="00EB103C"/>
    <w:rsid w:val="00EB23E8"/>
    <w:rsid w:val="00EB48F2"/>
    <w:rsid w:val="00EB491D"/>
    <w:rsid w:val="00EB4E23"/>
    <w:rsid w:val="00EB5786"/>
    <w:rsid w:val="00EB5F14"/>
    <w:rsid w:val="00EB7CD6"/>
    <w:rsid w:val="00EC0794"/>
    <w:rsid w:val="00EC2257"/>
    <w:rsid w:val="00EC239A"/>
    <w:rsid w:val="00EC36D4"/>
    <w:rsid w:val="00EC3CF5"/>
    <w:rsid w:val="00EC3E62"/>
    <w:rsid w:val="00EC4947"/>
    <w:rsid w:val="00EC5644"/>
    <w:rsid w:val="00EC63F2"/>
    <w:rsid w:val="00EC6401"/>
    <w:rsid w:val="00ED03EF"/>
    <w:rsid w:val="00ED1772"/>
    <w:rsid w:val="00ED39FB"/>
    <w:rsid w:val="00ED3BA9"/>
    <w:rsid w:val="00ED3F0C"/>
    <w:rsid w:val="00ED46AC"/>
    <w:rsid w:val="00ED547A"/>
    <w:rsid w:val="00ED59BA"/>
    <w:rsid w:val="00ED68BF"/>
    <w:rsid w:val="00EE04C4"/>
    <w:rsid w:val="00EE3F78"/>
    <w:rsid w:val="00EE4A52"/>
    <w:rsid w:val="00EE5815"/>
    <w:rsid w:val="00EE61E0"/>
    <w:rsid w:val="00EE7E67"/>
    <w:rsid w:val="00EF11CA"/>
    <w:rsid w:val="00EF5FDD"/>
    <w:rsid w:val="00EF6723"/>
    <w:rsid w:val="00EF6D41"/>
    <w:rsid w:val="00EF7CF9"/>
    <w:rsid w:val="00EF7CFF"/>
    <w:rsid w:val="00F00EDD"/>
    <w:rsid w:val="00F0112B"/>
    <w:rsid w:val="00F024F6"/>
    <w:rsid w:val="00F04F27"/>
    <w:rsid w:val="00F05E51"/>
    <w:rsid w:val="00F063F1"/>
    <w:rsid w:val="00F07C24"/>
    <w:rsid w:val="00F07E23"/>
    <w:rsid w:val="00F10A11"/>
    <w:rsid w:val="00F113E5"/>
    <w:rsid w:val="00F13A4C"/>
    <w:rsid w:val="00F14931"/>
    <w:rsid w:val="00F150B4"/>
    <w:rsid w:val="00F16878"/>
    <w:rsid w:val="00F17880"/>
    <w:rsid w:val="00F21192"/>
    <w:rsid w:val="00F216D7"/>
    <w:rsid w:val="00F21BE7"/>
    <w:rsid w:val="00F21D0F"/>
    <w:rsid w:val="00F2285C"/>
    <w:rsid w:val="00F24B2E"/>
    <w:rsid w:val="00F25494"/>
    <w:rsid w:val="00F256DC"/>
    <w:rsid w:val="00F26D6C"/>
    <w:rsid w:val="00F26D9C"/>
    <w:rsid w:val="00F2748D"/>
    <w:rsid w:val="00F308CA"/>
    <w:rsid w:val="00F32AF3"/>
    <w:rsid w:val="00F33442"/>
    <w:rsid w:val="00F33628"/>
    <w:rsid w:val="00F33887"/>
    <w:rsid w:val="00F346ED"/>
    <w:rsid w:val="00F354C5"/>
    <w:rsid w:val="00F35C68"/>
    <w:rsid w:val="00F369A6"/>
    <w:rsid w:val="00F36CA8"/>
    <w:rsid w:val="00F37B9B"/>
    <w:rsid w:val="00F401D6"/>
    <w:rsid w:val="00F41C28"/>
    <w:rsid w:val="00F439FB"/>
    <w:rsid w:val="00F44667"/>
    <w:rsid w:val="00F44D75"/>
    <w:rsid w:val="00F451F6"/>
    <w:rsid w:val="00F4685A"/>
    <w:rsid w:val="00F4738F"/>
    <w:rsid w:val="00F543A1"/>
    <w:rsid w:val="00F5494E"/>
    <w:rsid w:val="00F54ADE"/>
    <w:rsid w:val="00F54E10"/>
    <w:rsid w:val="00F561B5"/>
    <w:rsid w:val="00F5673A"/>
    <w:rsid w:val="00F56785"/>
    <w:rsid w:val="00F57537"/>
    <w:rsid w:val="00F57ABC"/>
    <w:rsid w:val="00F57C6C"/>
    <w:rsid w:val="00F60165"/>
    <w:rsid w:val="00F609D4"/>
    <w:rsid w:val="00F614D5"/>
    <w:rsid w:val="00F61C40"/>
    <w:rsid w:val="00F62393"/>
    <w:rsid w:val="00F6271C"/>
    <w:rsid w:val="00F62CA2"/>
    <w:rsid w:val="00F62D58"/>
    <w:rsid w:val="00F6669E"/>
    <w:rsid w:val="00F67E2F"/>
    <w:rsid w:val="00F70C28"/>
    <w:rsid w:val="00F70FEB"/>
    <w:rsid w:val="00F71271"/>
    <w:rsid w:val="00F72334"/>
    <w:rsid w:val="00F76B6F"/>
    <w:rsid w:val="00F76C21"/>
    <w:rsid w:val="00F77383"/>
    <w:rsid w:val="00F815EF"/>
    <w:rsid w:val="00F81DF2"/>
    <w:rsid w:val="00F82B55"/>
    <w:rsid w:val="00F90B20"/>
    <w:rsid w:val="00F914E1"/>
    <w:rsid w:val="00F91F89"/>
    <w:rsid w:val="00F928A2"/>
    <w:rsid w:val="00F92ED4"/>
    <w:rsid w:val="00F933E6"/>
    <w:rsid w:val="00F94437"/>
    <w:rsid w:val="00F94B08"/>
    <w:rsid w:val="00F95F0B"/>
    <w:rsid w:val="00FA0C9C"/>
    <w:rsid w:val="00FA10CF"/>
    <w:rsid w:val="00FA2B20"/>
    <w:rsid w:val="00FA2F46"/>
    <w:rsid w:val="00FA470E"/>
    <w:rsid w:val="00FA4A64"/>
    <w:rsid w:val="00FA5CD6"/>
    <w:rsid w:val="00FA68DE"/>
    <w:rsid w:val="00FB03CA"/>
    <w:rsid w:val="00FB11C7"/>
    <w:rsid w:val="00FB1C4C"/>
    <w:rsid w:val="00FB2003"/>
    <w:rsid w:val="00FB2251"/>
    <w:rsid w:val="00FB737D"/>
    <w:rsid w:val="00FB7551"/>
    <w:rsid w:val="00FB7AEF"/>
    <w:rsid w:val="00FB7B0D"/>
    <w:rsid w:val="00FC39E0"/>
    <w:rsid w:val="00FC3C9E"/>
    <w:rsid w:val="00FC49E1"/>
    <w:rsid w:val="00FC4A8A"/>
    <w:rsid w:val="00FC5367"/>
    <w:rsid w:val="00FC6565"/>
    <w:rsid w:val="00FD0A44"/>
    <w:rsid w:val="00FD182B"/>
    <w:rsid w:val="00FD2E5A"/>
    <w:rsid w:val="00FD4611"/>
    <w:rsid w:val="00FD629B"/>
    <w:rsid w:val="00FD7027"/>
    <w:rsid w:val="00FE12BB"/>
    <w:rsid w:val="00FE14FD"/>
    <w:rsid w:val="00FE17E7"/>
    <w:rsid w:val="00FE2563"/>
    <w:rsid w:val="00FE3ADB"/>
    <w:rsid w:val="00FE3F59"/>
    <w:rsid w:val="00FE669B"/>
    <w:rsid w:val="00FE753F"/>
    <w:rsid w:val="00FE7EDD"/>
    <w:rsid w:val="00FF03D9"/>
    <w:rsid w:val="00FF3123"/>
    <w:rsid w:val="00FF5027"/>
    <w:rsid w:val="00FF75C4"/>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character" w:customStyle="1" w:styleId="Char0">
    <w:name w:val="列出段落 Char"/>
    <w:aliases w:val="- Bullets Char,목록 단락 Char,リスト段落 Char,?? ?? Char,????? Char,???? Char,Lista1 Char,列出段落1 Char,中等深浅网格 1 - 着色 21 Char"/>
    <w:uiPriority w:val="34"/>
    <w:qFormat/>
    <w:rsid w:val="00857FE0"/>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1124332">
      <w:bodyDiv w:val="1"/>
      <w:marLeft w:val="0"/>
      <w:marRight w:val="0"/>
      <w:marTop w:val="0"/>
      <w:marBottom w:val="0"/>
      <w:divBdr>
        <w:top w:val="none" w:sz="0" w:space="0" w:color="auto"/>
        <w:left w:val="none" w:sz="0" w:space="0" w:color="auto"/>
        <w:bottom w:val="none" w:sz="0" w:space="0" w:color="auto"/>
        <w:right w:val="none" w:sz="0" w:space="0" w:color="auto"/>
      </w:divBdr>
      <w:divsChild>
        <w:div w:id="697463526">
          <w:marLeft w:val="547"/>
          <w:marRight w:val="0"/>
          <w:marTop w:val="50"/>
          <w:marBottom w:val="0"/>
          <w:divBdr>
            <w:top w:val="none" w:sz="0" w:space="0" w:color="auto"/>
            <w:left w:val="none" w:sz="0" w:space="0" w:color="auto"/>
            <w:bottom w:val="none" w:sz="0" w:space="0" w:color="auto"/>
            <w:right w:val="none" w:sz="0" w:space="0" w:color="auto"/>
          </w:divBdr>
        </w:div>
        <w:div w:id="2102487182">
          <w:marLeft w:val="1166"/>
          <w:marRight w:val="0"/>
          <w:marTop w:val="50"/>
          <w:marBottom w:val="0"/>
          <w:divBdr>
            <w:top w:val="none" w:sz="0" w:space="0" w:color="auto"/>
            <w:left w:val="none" w:sz="0" w:space="0" w:color="auto"/>
            <w:bottom w:val="none" w:sz="0" w:space="0" w:color="auto"/>
            <w:right w:val="none" w:sz="0" w:space="0" w:color="auto"/>
          </w:divBdr>
        </w:div>
        <w:div w:id="1212040070">
          <w:marLeft w:val="1800"/>
          <w:marRight w:val="0"/>
          <w:marTop w:val="50"/>
          <w:marBottom w:val="0"/>
          <w:divBdr>
            <w:top w:val="none" w:sz="0" w:space="0" w:color="auto"/>
            <w:left w:val="none" w:sz="0" w:space="0" w:color="auto"/>
            <w:bottom w:val="none" w:sz="0" w:space="0" w:color="auto"/>
            <w:right w:val="none" w:sz="0" w:space="0" w:color="auto"/>
          </w:divBdr>
        </w:div>
        <w:div w:id="1412584914">
          <w:marLeft w:val="1800"/>
          <w:marRight w:val="0"/>
          <w:marTop w:val="50"/>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59788735">
      <w:bodyDiv w:val="1"/>
      <w:marLeft w:val="0"/>
      <w:marRight w:val="0"/>
      <w:marTop w:val="0"/>
      <w:marBottom w:val="0"/>
      <w:divBdr>
        <w:top w:val="none" w:sz="0" w:space="0" w:color="auto"/>
        <w:left w:val="none" w:sz="0" w:space="0" w:color="auto"/>
        <w:bottom w:val="none" w:sz="0" w:space="0" w:color="auto"/>
        <w:right w:val="none" w:sz="0" w:space="0" w:color="auto"/>
      </w:divBdr>
      <w:divsChild>
        <w:div w:id="1881821787">
          <w:marLeft w:val="547"/>
          <w:marRight w:val="0"/>
          <w:marTop w:val="53"/>
          <w:marBottom w:val="0"/>
          <w:divBdr>
            <w:top w:val="none" w:sz="0" w:space="0" w:color="auto"/>
            <w:left w:val="none" w:sz="0" w:space="0" w:color="auto"/>
            <w:bottom w:val="none" w:sz="0" w:space="0" w:color="auto"/>
            <w:right w:val="none" w:sz="0" w:space="0" w:color="auto"/>
          </w:divBdr>
        </w:div>
      </w:divsChild>
    </w:div>
    <w:div w:id="105776004">
      <w:bodyDiv w:val="1"/>
      <w:marLeft w:val="0"/>
      <w:marRight w:val="0"/>
      <w:marTop w:val="0"/>
      <w:marBottom w:val="0"/>
      <w:divBdr>
        <w:top w:val="none" w:sz="0" w:space="0" w:color="auto"/>
        <w:left w:val="none" w:sz="0" w:space="0" w:color="auto"/>
        <w:bottom w:val="none" w:sz="0" w:space="0" w:color="auto"/>
        <w:right w:val="none" w:sz="0" w:space="0" w:color="auto"/>
      </w:divBdr>
      <w:divsChild>
        <w:div w:id="1207179085">
          <w:marLeft w:val="547"/>
          <w:marRight w:val="0"/>
          <w:marTop w:val="38"/>
          <w:marBottom w:val="0"/>
          <w:divBdr>
            <w:top w:val="none" w:sz="0" w:space="0" w:color="auto"/>
            <w:left w:val="none" w:sz="0" w:space="0" w:color="auto"/>
            <w:bottom w:val="none" w:sz="0" w:space="0" w:color="auto"/>
            <w:right w:val="none" w:sz="0" w:space="0" w:color="auto"/>
          </w:divBdr>
        </w:div>
        <w:div w:id="1437754376">
          <w:marLeft w:val="1166"/>
          <w:marRight w:val="0"/>
          <w:marTop w:val="38"/>
          <w:marBottom w:val="0"/>
          <w:divBdr>
            <w:top w:val="none" w:sz="0" w:space="0" w:color="auto"/>
            <w:left w:val="none" w:sz="0" w:space="0" w:color="auto"/>
            <w:bottom w:val="none" w:sz="0" w:space="0" w:color="auto"/>
            <w:right w:val="none" w:sz="0" w:space="0" w:color="auto"/>
          </w:divBdr>
        </w:div>
        <w:div w:id="1253197712">
          <w:marLeft w:val="1800"/>
          <w:marRight w:val="0"/>
          <w:marTop w:val="0"/>
          <w:marBottom w:val="0"/>
          <w:divBdr>
            <w:top w:val="none" w:sz="0" w:space="0" w:color="auto"/>
            <w:left w:val="none" w:sz="0" w:space="0" w:color="auto"/>
            <w:bottom w:val="none" w:sz="0" w:space="0" w:color="auto"/>
            <w:right w:val="none" w:sz="0" w:space="0" w:color="auto"/>
          </w:divBdr>
        </w:div>
        <w:div w:id="1396704525">
          <w:marLeft w:val="2520"/>
          <w:marRight w:val="0"/>
          <w:marTop w:val="0"/>
          <w:marBottom w:val="0"/>
          <w:divBdr>
            <w:top w:val="none" w:sz="0" w:space="0" w:color="auto"/>
            <w:left w:val="none" w:sz="0" w:space="0" w:color="auto"/>
            <w:bottom w:val="none" w:sz="0" w:space="0" w:color="auto"/>
            <w:right w:val="none" w:sz="0" w:space="0" w:color="auto"/>
          </w:divBdr>
        </w:div>
        <w:div w:id="609944384">
          <w:marLeft w:val="1800"/>
          <w:marRight w:val="0"/>
          <w:marTop w:val="0"/>
          <w:marBottom w:val="0"/>
          <w:divBdr>
            <w:top w:val="none" w:sz="0" w:space="0" w:color="auto"/>
            <w:left w:val="none" w:sz="0" w:space="0" w:color="auto"/>
            <w:bottom w:val="none" w:sz="0" w:space="0" w:color="auto"/>
            <w:right w:val="none" w:sz="0" w:space="0" w:color="auto"/>
          </w:divBdr>
        </w:div>
        <w:div w:id="394089730">
          <w:marLeft w:val="2520"/>
          <w:marRight w:val="0"/>
          <w:marTop w:val="0"/>
          <w:marBottom w:val="0"/>
          <w:divBdr>
            <w:top w:val="none" w:sz="0" w:space="0" w:color="auto"/>
            <w:left w:val="none" w:sz="0" w:space="0" w:color="auto"/>
            <w:bottom w:val="none" w:sz="0" w:space="0" w:color="auto"/>
            <w:right w:val="none" w:sz="0" w:space="0" w:color="auto"/>
          </w:divBdr>
        </w:div>
        <w:div w:id="1194226216">
          <w:marLeft w:val="2520"/>
          <w:marRight w:val="0"/>
          <w:marTop w:val="0"/>
          <w:marBottom w:val="0"/>
          <w:divBdr>
            <w:top w:val="none" w:sz="0" w:space="0" w:color="auto"/>
            <w:left w:val="none" w:sz="0" w:space="0" w:color="auto"/>
            <w:bottom w:val="none" w:sz="0" w:space="0" w:color="auto"/>
            <w:right w:val="none" w:sz="0" w:space="0" w:color="auto"/>
          </w:divBdr>
        </w:div>
        <w:div w:id="941032155">
          <w:marLeft w:val="1800"/>
          <w:marRight w:val="0"/>
          <w:marTop w:val="0"/>
          <w:marBottom w:val="0"/>
          <w:divBdr>
            <w:top w:val="none" w:sz="0" w:space="0" w:color="auto"/>
            <w:left w:val="none" w:sz="0" w:space="0" w:color="auto"/>
            <w:bottom w:val="none" w:sz="0" w:space="0" w:color="auto"/>
            <w:right w:val="none" w:sz="0" w:space="0" w:color="auto"/>
          </w:divBdr>
        </w:div>
        <w:div w:id="1122304826">
          <w:marLeft w:val="1800"/>
          <w:marRight w:val="0"/>
          <w:marTop w:val="0"/>
          <w:marBottom w:val="0"/>
          <w:divBdr>
            <w:top w:val="none" w:sz="0" w:space="0" w:color="auto"/>
            <w:left w:val="none" w:sz="0" w:space="0" w:color="auto"/>
            <w:bottom w:val="none" w:sz="0" w:space="0" w:color="auto"/>
            <w:right w:val="none" w:sz="0" w:space="0" w:color="auto"/>
          </w:divBdr>
        </w:div>
        <w:div w:id="1398625139">
          <w:marLeft w:val="2520"/>
          <w:marRight w:val="0"/>
          <w:marTop w:val="0"/>
          <w:marBottom w:val="0"/>
          <w:divBdr>
            <w:top w:val="none" w:sz="0" w:space="0" w:color="auto"/>
            <w:left w:val="none" w:sz="0" w:space="0" w:color="auto"/>
            <w:bottom w:val="none" w:sz="0" w:space="0" w:color="auto"/>
            <w:right w:val="none" w:sz="0" w:space="0" w:color="auto"/>
          </w:divBdr>
        </w:div>
        <w:div w:id="1198155957">
          <w:marLeft w:val="2520"/>
          <w:marRight w:val="0"/>
          <w:marTop w:val="0"/>
          <w:marBottom w:val="0"/>
          <w:divBdr>
            <w:top w:val="none" w:sz="0" w:space="0" w:color="auto"/>
            <w:left w:val="none" w:sz="0" w:space="0" w:color="auto"/>
            <w:bottom w:val="none" w:sz="0" w:space="0" w:color="auto"/>
            <w:right w:val="none" w:sz="0" w:space="0" w:color="auto"/>
          </w:divBdr>
        </w:div>
      </w:divsChild>
    </w:div>
    <w:div w:id="106582934">
      <w:bodyDiv w:val="1"/>
      <w:marLeft w:val="0"/>
      <w:marRight w:val="0"/>
      <w:marTop w:val="0"/>
      <w:marBottom w:val="0"/>
      <w:divBdr>
        <w:top w:val="none" w:sz="0" w:space="0" w:color="auto"/>
        <w:left w:val="none" w:sz="0" w:space="0" w:color="auto"/>
        <w:bottom w:val="none" w:sz="0" w:space="0" w:color="auto"/>
        <w:right w:val="none" w:sz="0" w:space="0" w:color="auto"/>
      </w:divBdr>
      <w:divsChild>
        <w:div w:id="952438436">
          <w:marLeft w:val="547"/>
          <w:marRight w:val="0"/>
          <w:marTop w:val="50"/>
          <w:marBottom w:val="0"/>
          <w:divBdr>
            <w:top w:val="none" w:sz="0" w:space="0" w:color="auto"/>
            <w:left w:val="none" w:sz="0" w:space="0" w:color="auto"/>
            <w:bottom w:val="none" w:sz="0" w:space="0" w:color="auto"/>
            <w:right w:val="none" w:sz="0" w:space="0" w:color="auto"/>
          </w:divBdr>
        </w:div>
        <w:div w:id="287516611">
          <w:marLeft w:val="1166"/>
          <w:marRight w:val="0"/>
          <w:marTop w:val="50"/>
          <w:marBottom w:val="0"/>
          <w:divBdr>
            <w:top w:val="none" w:sz="0" w:space="0" w:color="auto"/>
            <w:left w:val="none" w:sz="0" w:space="0" w:color="auto"/>
            <w:bottom w:val="none" w:sz="0" w:space="0" w:color="auto"/>
            <w:right w:val="none" w:sz="0" w:space="0" w:color="auto"/>
          </w:divBdr>
        </w:div>
        <w:div w:id="427628594">
          <w:marLeft w:val="1800"/>
          <w:marRight w:val="0"/>
          <w:marTop w:val="50"/>
          <w:marBottom w:val="0"/>
          <w:divBdr>
            <w:top w:val="none" w:sz="0" w:space="0" w:color="auto"/>
            <w:left w:val="none" w:sz="0" w:space="0" w:color="auto"/>
            <w:bottom w:val="none" w:sz="0" w:space="0" w:color="auto"/>
            <w:right w:val="none" w:sz="0" w:space="0" w:color="auto"/>
          </w:divBdr>
        </w:div>
        <w:div w:id="391199177">
          <w:marLeft w:val="1800"/>
          <w:marRight w:val="0"/>
          <w:marTop w:val="50"/>
          <w:marBottom w:val="0"/>
          <w:divBdr>
            <w:top w:val="none" w:sz="0" w:space="0" w:color="auto"/>
            <w:left w:val="none" w:sz="0" w:space="0" w:color="auto"/>
            <w:bottom w:val="none" w:sz="0" w:space="0" w:color="auto"/>
            <w:right w:val="none" w:sz="0" w:space="0" w:color="auto"/>
          </w:divBdr>
        </w:div>
        <w:div w:id="302002506">
          <w:marLeft w:val="1800"/>
          <w:marRight w:val="0"/>
          <w:marTop w:val="50"/>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183828691">
      <w:bodyDiv w:val="1"/>
      <w:marLeft w:val="0"/>
      <w:marRight w:val="0"/>
      <w:marTop w:val="0"/>
      <w:marBottom w:val="0"/>
      <w:divBdr>
        <w:top w:val="none" w:sz="0" w:space="0" w:color="auto"/>
        <w:left w:val="none" w:sz="0" w:space="0" w:color="auto"/>
        <w:bottom w:val="none" w:sz="0" w:space="0" w:color="auto"/>
        <w:right w:val="none" w:sz="0" w:space="0" w:color="auto"/>
      </w:divBdr>
      <w:divsChild>
        <w:div w:id="2010282826">
          <w:marLeft w:val="547"/>
          <w:marRight w:val="0"/>
          <w:marTop w:val="58"/>
          <w:marBottom w:val="0"/>
          <w:divBdr>
            <w:top w:val="none" w:sz="0" w:space="0" w:color="auto"/>
            <w:left w:val="none" w:sz="0" w:space="0" w:color="auto"/>
            <w:bottom w:val="none" w:sz="0" w:space="0" w:color="auto"/>
            <w:right w:val="none" w:sz="0" w:space="0" w:color="auto"/>
          </w:divBdr>
        </w:div>
        <w:div w:id="1682514080">
          <w:marLeft w:val="1166"/>
          <w:marRight w:val="0"/>
          <w:marTop w:val="58"/>
          <w:marBottom w:val="0"/>
          <w:divBdr>
            <w:top w:val="none" w:sz="0" w:space="0" w:color="auto"/>
            <w:left w:val="none" w:sz="0" w:space="0" w:color="auto"/>
            <w:bottom w:val="none" w:sz="0" w:space="0" w:color="auto"/>
            <w:right w:val="none" w:sz="0" w:space="0" w:color="auto"/>
          </w:divBdr>
        </w:div>
        <w:div w:id="2123651746">
          <w:marLeft w:val="1800"/>
          <w:marRight w:val="0"/>
          <w:marTop w:val="58"/>
          <w:marBottom w:val="0"/>
          <w:divBdr>
            <w:top w:val="none" w:sz="0" w:space="0" w:color="auto"/>
            <w:left w:val="none" w:sz="0" w:space="0" w:color="auto"/>
            <w:bottom w:val="none" w:sz="0" w:space="0" w:color="auto"/>
            <w:right w:val="none" w:sz="0" w:space="0" w:color="auto"/>
          </w:divBdr>
        </w:div>
        <w:div w:id="118689554">
          <w:marLeft w:val="2520"/>
          <w:marRight w:val="0"/>
          <w:marTop w:val="58"/>
          <w:marBottom w:val="0"/>
          <w:divBdr>
            <w:top w:val="none" w:sz="0" w:space="0" w:color="auto"/>
            <w:left w:val="none" w:sz="0" w:space="0" w:color="auto"/>
            <w:bottom w:val="none" w:sz="0" w:space="0" w:color="auto"/>
            <w:right w:val="none" w:sz="0" w:space="0" w:color="auto"/>
          </w:divBdr>
        </w:div>
        <w:div w:id="968707017">
          <w:marLeft w:val="2520"/>
          <w:marRight w:val="0"/>
          <w:marTop w:val="58"/>
          <w:marBottom w:val="0"/>
          <w:divBdr>
            <w:top w:val="none" w:sz="0" w:space="0" w:color="auto"/>
            <w:left w:val="none" w:sz="0" w:space="0" w:color="auto"/>
            <w:bottom w:val="none" w:sz="0" w:space="0" w:color="auto"/>
            <w:right w:val="none" w:sz="0" w:space="0" w:color="auto"/>
          </w:divBdr>
        </w:div>
        <w:div w:id="1484391391">
          <w:marLeft w:val="1800"/>
          <w:marRight w:val="0"/>
          <w:marTop w:val="58"/>
          <w:marBottom w:val="0"/>
          <w:divBdr>
            <w:top w:val="none" w:sz="0" w:space="0" w:color="auto"/>
            <w:left w:val="none" w:sz="0" w:space="0" w:color="auto"/>
            <w:bottom w:val="none" w:sz="0" w:space="0" w:color="auto"/>
            <w:right w:val="none" w:sz="0" w:space="0" w:color="auto"/>
          </w:divBdr>
        </w:div>
        <w:div w:id="1786582985">
          <w:marLeft w:val="2520"/>
          <w:marRight w:val="0"/>
          <w:marTop w:val="58"/>
          <w:marBottom w:val="0"/>
          <w:divBdr>
            <w:top w:val="none" w:sz="0" w:space="0" w:color="auto"/>
            <w:left w:val="none" w:sz="0" w:space="0" w:color="auto"/>
            <w:bottom w:val="none" w:sz="0" w:space="0" w:color="auto"/>
            <w:right w:val="none" w:sz="0" w:space="0" w:color="auto"/>
          </w:divBdr>
        </w:div>
      </w:divsChild>
    </w:div>
    <w:div w:id="198399338">
      <w:bodyDiv w:val="1"/>
      <w:marLeft w:val="0"/>
      <w:marRight w:val="0"/>
      <w:marTop w:val="0"/>
      <w:marBottom w:val="0"/>
      <w:divBdr>
        <w:top w:val="none" w:sz="0" w:space="0" w:color="auto"/>
        <w:left w:val="none" w:sz="0" w:space="0" w:color="auto"/>
        <w:bottom w:val="none" w:sz="0" w:space="0" w:color="auto"/>
        <w:right w:val="none" w:sz="0" w:space="0" w:color="auto"/>
      </w:divBdr>
      <w:divsChild>
        <w:div w:id="1126120946">
          <w:marLeft w:val="547"/>
          <w:marRight w:val="0"/>
          <w:marTop w:val="48"/>
          <w:marBottom w:val="0"/>
          <w:divBdr>
            <w:top w:val="none" w:sz="0" w:space="0" w:color="auto"/>
            <w:left w:val="none" w:sz="0" w:space="0" w:color="auto"/>
            <w:bottom w:val="none" w:sz="0" w:space="0" w:color="auto"/>
            <w:right w:val="none" w:sz="0" w:space="0" w:color="auto"/>
          </w:divBdr>
        </w:div>
        <w:div w:id="1297877943">
          <w:marLeft w:val="1166"/>
          <w:marRight w:val="0"/>
          <w:marTop w:val="48"/>
          <w:marBottom w:val="0"/>
          <w:divBdr>
            <w:top w:val="none" w:sz="0" w:space="0" w:color="auto"/>
            <w:left w:val="none" w:sz="0" w:space="0" w:color="auto"/>
            <w:bottom w:val="none" w:sz="0" w:space="0" w:color="auto"/>
            <w:right w:val="none" w:sz="0" w:space="0" w:color="auto"/>
          </w:divBdr>
        </w:div>
        <w:div w:id="851183660">
          <w:marLeft w:val="1800"/>
          <w:marRight w:val="0"/>
          <w:marTop w:val="48"/>
          <w:marBottom w:val="0"/>
          <w:divBdr>
            <w:top w:val="none" w:sz="0" w:space="0" w:color="auto"/>
            <w:left w:val="none" w:sz="0" w:space="0" w:color="auto"/>
            <w:bottom w:val="none" w:sz="0" w:space="0" w:color="auto"/>
            <w:right w:val="none" w:sz="0" w:space="0" w:color="auto"/>
          </w:divBdr>
        </w:div>
        <w:div w:id="467474291">
          <w:marLeft w:val="1800"/>
          <w:marRight w:val="0"/>
          <w:marTop w:val="48"/>
          <w:marBottom w:val="0"/>
          <w:divBdr>
            <w:top w:val="none" w:sz="0" w:space="0" w:color="auto"/>
            <w:left w:val="none" w:sz="0" w:space="0" w:color="auto"/>
            <w:bottom w:val="none" w:sz="0" w:space="0" w:color="auto"/>
            <w:right w:val="none" w:sz="0" w:space="0" w:color="auto"/>
          </w:divBdr>
        </w:div>
        <w:div w:id="1889879811">
          <w:marLeft w:val="1800"/>
          <w:marRight w:val="0"/>
          <w:marTop w:val="48"/>
          <w:marBottom w:val="0"/>
          <w:divBdr>
            <w:top w:val="none" w:sz="0" w:space="0" w:color="auto"/>
            <w:left w:val="none" w:sz="0" w:space="0" w:color="auto"/>
            <w:bottom w:val="none" w:sz="0" w:space="0" w:color="auto"/>
            <w:right w:val="none" w:sz="0" w:space="0" w:color="auto"/>
          </w:divBdr>
        </w:div>
        <w:div w:id="242567563">
          <w:marLeft w:val="2520"/>
          <w:marRight w:val="0"/>
          <w:marTop w:val="48"/>
          <w:marBottom w:val="0"/>
          <w:divBdr>
            <w:top w:val="none" w:sz="0" w:space="0" w:color="auto"/>
            <w:left w:val="none" w:sz="0" w:space="0" w:color="auto"/>
            <w:bottom w:val="none" w:sz="0" w:space="0" w:color="auto"/>
            <w:right w:val="none" w:sz="0" w:space="0" w:color="auto"/>
          </w:divBdr>
        </w:div>
        <w:div w:id="1054158958">
          <w:marLeft w:val="2520"/>
          <w:marRight w:val="0"/>
          <w:marTop w:val="48"/>
          <w:marBottom w:val="0"/>
          <w:divBdr>
            <w:top w:val="none" w:sz="0" w:space="0" w:color="auto"/>
            <w:left w:val="none" w:sz="0" w:space="0" w:color="auto"/>
            <w:bottom w:val="none" w:sz="0" w:space="0" w:color="auto"/>
            <w:right w:val="none" w:sz="0" w:space="0" w:color="auto"/>
          </w:divBdr>
        </w:div>
      </w:divsChild>
    </w:div>
    <w:div w:id="226770811">
      <w:bodyDiv w:val="1"/>
      <w:marLeft w:val="0"/>
      <w:marRight w:val="0"/>
      <w:marTop w:val="0"/>
      <w:marBottom w:val="0"/>
      <w:divBdr>
        <w:top w:val="none" w:sz="0" w:space="0" w:color="auto"/>
        <w:left w:val="none" w:sz="0" w:space="0" w:color="auto"/>
        <w:bottom w:val="none" w:sz="0" w:space="0" w:color="auto"/>
        <w:right w:val="none" w:sz="0" w:space="0" w:color="auto"/>
      </w:divBdr>
      <w:divsChild>
        <w:div w:id="1098255960">
          <w:marLeft w:val="547"/>
          <w:marRight w:val="0"/>
          <w:marTop w:val="50"/>
          <w:marBottom w:val="0"/>
          <w:divBdr>
            <w:top w:val="none" w:sz="0" w:space="0" w:color="auto"/>
            <w:left w:val="none" w:sz="0" w:space="0" w:color="auto"/>
            <w:bottom w:val="none" w:sz="0" w:space="0" w:color="auto"/>
            <w:right w:val="none" w:sz="0" w:space="0" w:color="auto"/>
          </w:divBdr>
        </w:div>
        <w:div w:id="1148278882">
          <w:marLeft w:val="1166"/>
          <w:marRight w:val="0"/>
          <w:marTop w:val="50"/>
          <w:marBottom w:val="0"/>
          <w:divBdr>
            <w:top w:val="none" w:sz="0" w:space="0" w:color="auto"/>
            <w:left w:val="none" w:sz="0" w:space="0" w:color="auto"/>
            <w:bottom w:val="none" w:sz="0" w:space="0" w:color="auto"/>
            <w:right w:val="none" w:sz="0" w:space="0" w:color="auto"/>
          </w:divBdr>
        </w:div>
        <w:div w:id="842159387">
          <w:marLeft w:val="1800"/>
          <w:marRight w:val="0"/>
          <w:marTop w:val="50"/>
          <w:marBottom w:val="0"/>
          <w:divBdr>
            <w:top w:val="none" w:sz="0" w:space="0" w:color="auto"/>
            <w:left w:val="none" w:sz="0" w:space="0" w:color="auto"/>
            <w:bottom w:val="none" w:sz="0" w:space="0" w:color="auto"/>
            <w:right w:val="none" w:sz="0" w:space="0" w:color="auto"/>
          </w:divBdr>
        </w:div>
      </w:divsChild>
    </w:div>
    <w:div w:id="230964115">
      <w:bodyDiv w:val="1"/>
      <w:marLeft w:val="0"/>
      <w:marRight w:val="0"/>
      <w:marTop w:val="0"/>
      <w:marBottom w:val="0"/>
      <w:divBdr>
        <w:top w:val="none" w:sz="0" w:space="0" w:color="auto"/>
        <w:left w:val="none" w:sz="0" w:space="0" w:color="auto"/>
        <w:bottom w:val="none" w:sz="0" w:space="0" w:color="auto"/>
        <w:right w:val="none" w:sz="0" w:space="0" w:color="auto"/>
      </w:divBdr>
      <w:divsChild>
        <w:div w:id="1238905346">
          <w:marLeft w:val="547"/>
          <w:marRight w:val="0"/>
          <w:marTop w:val="67"/>
          <w:marBottom w:val="0"/>
          <w:divBdr>
            <w:top w:val="none" w:sz="0" w:space="0" w:color="auto"/>
            <w:left w:val="none" w:sz="0" w:space="0" w:color="auto"/>
            <w:bottom w:val="none" w:sz="0" w:space="0" w:color="auto"/>
            <w:right w:val="none" w:sz="0" w:space="0" w:color="auto"/>
          </w:divBdr>
        </w:div>
        <w:div w:id="289239574">
          <w:marLeft w:val="1166"/>
          <w:marRight w:val="0"/>
          <w:marTop w:val="67"/>
          <w:marBottom w:val="0"/>
          <w:divBdr>
            <w:top w:val="none" w:sz="0" w:space="0" w:color="auto"/>
            <w:left w:val="none" w:sz="0" w:space="0" w:color="auto"/>
            <w:bottom w:val="none" w:sz="0" w:space="0" w:color="auto"/>
            <w:right w:val="none" w:sz="0" w:space="0" w:color="auto"/>
          </w:divBdr>
        </w:div>
        <w:div w:id="900869873">
          <w:marLeft w:val="1800"/>
          <w:marRight w:val="0"/>
          <w:marTop w:val="67"/>
          <w:marBottom w:val="0"/>
          <w:divBdr>
            <w:top w:val="none" w:sz="0" w:space="0" w:color="auto"/>
            <w:left w:val="none" w:sz="0" w:space="0" w:color="auto"/>
            <w:bottom w:val="none" w:sz="0" w:space="0" w:color="auto"/>
            <w:right w:val="none" w:sz="0" w:space="0" w:color="auto"/>
          </w:divBdr>
        </w:div>
        <w:div w:id="2021345118">
          <w:marLeft w:val="2520"/>
          <w:marRight w:val="0"/>
          <w:marTop w:val="67"/>
          <w:marBottom w:val="0"/>
          <w:divBdr>
            <w:top w:val="none" w:sz="0" w:space="0" w:color="auto"/>
            <w:left w:val="none" w:sz="0" w:space="0" w:color="auto"/>
            <w:bottom w:val="none" w:sz="0" w:space="0" w:color="auto"/>
            <w:right w:val="none" w:sz="0" w:space="0" w:color="auto"/>
          </w:divBdr>
        </w:div>
        <w:div w:id="456073275">
          <w:marLeft w:val="2520"/>
          <w:marRight w:val="0"/>
          <w:marTop w:val="67"/>
          <w:marBottom w:val="0"/>
          <w:divBdr>
            <w:top w:val="none" w:sz="0" w:space="0" w:color="auto"/>
            <w:left w:val="none" w:sz="0" w:space="0" w:color="auto"/>
            <w:bottom w:val="none" w:sz="0" w:space="0" w:color="auto"/>
            <w:right w:val="none" w:sz="0" w:space="0" w:color="auto"/>
          </w:divBdr>
        </w:div>
      </w:divsChild>
    </w:div>
    <w:div w:id="260068357">
      <w:bodyDiv w:val="1"/>
      <w:marLeft w:val="0"/>
      <w:marRight w:val="0"/>
      <w:marTop w:val="0"/>
      <w:marBottom w:val="0"/>
      <w:divBdr>
        <w:top w:val="none" w:sz="0" w:space="0" w:color="auto"/>
        <w:left w:val="none" w:sz="0" w:space="0" w:color="auto"/>
        <w:bottom w:val="none" w:sz="0" w:space="0" w:color="auto"/>
        <w:right w:val="none" w:sz="0" w:space="0" w:color="auto"/>
      </w:divBdr>
      <w:divsChild>
        <w:div w:id="1054236354">
          <w:marLeft w:val="547"/>
          <w:marRight w:val="0"/>
          <w:marTop w:val="67"/>
          <w:marBottom w:val="0"/>
          <w:divBdr>
            <w:top w:val="none" w:sz="0" w:space="0" w:color="auto"/>
            <w:left w:val="none" w:sz="0" w:space="0" w:color="auto"/>
            <w:bottom w:val="none" w:sz="0" w:space="0" w:color="auto"/>
            <w:right w:val="none" w:sz="0" w:space="0" w:color="auto"/>
          </w:divBdr>
        </w:div>
        <w:div w:id="679891131">
          <w:marLeft w:val="1166"/>
          <w:marRight w:val="0"/>
          <w:marTop w:val="67"/>
          <w:marBottom w:val="0"/>
          <w:divBdr>
            <w:top w:val="none" w:sz="0" w:space="0" w:color="auto"/>
            <w:left w:val="none" w:sz="0" w:space="0" w:color="auto"/>
            <w:bottom w:val="none" w:sz="0" w:space="0" w:color="auto"/>
            <w:right w:val="none" w:sz="0" w:space="0" w:color="auto"/>
          </w:divBdr>
        </w:div>
        <w:div w:id="1089690674">
          <w:marLeft w:val="1800"/>
          <w:marRight w:val="0"/>
          <w:marTop w:val="67"/>
          <w:marBottom w:val="0"/>
          <w:divBdr>
            <w:top w:val="none" w:sz="0" w:space="0" w:color="auto"/>
            <w:left w:val="none" w:sz="0" w:space="0" w:color="auto"/>
            <w:bottom w:val="none" w:sz="0" w:space="0" w:color="auto"/>
            <w:right w:val="none" w:sz="0" w:space="0" w:color="auto"/>
          </w:divBdr>
        </w:div>
        <w:div w:id="1551570637">
          <w:marLeft w:val="2520"/>
          <w:marRight w:val="0"/>
          <w:marTop w:val="67"/>
          <w:marBottom w:val="0"/>
          <w:divBdr>
            <w:top w:val="none" w:sz="0" w:space="0" w:color="auto"/>
            <w:left w:val="none" w:sz="0" w:space="0" w:color="auto"/>
            <w:bottom w:val="none" w:sz="0" w:space="0" w:color="auto"/>
            <w:right w:val="none" w:sz="0" w:space="0" w:color="auto"/>
          </w:divBdr>
        </w:div>
        <w:div w:id="1015115210">
          <w:marLeft w:val="2520"/>
          <w:marRight w:val="0"/>
          <w:marTop w:val="67"/>
          <w:marBottom w:val="0"/>
          <w:divBdr>
            <w:top w:val="none" w:sz="0" w:space="0" w:color="auto"/>
            <w:left w:val="none" w:sz="0" w:space="0" w:color="auto"/>
            <w:bottom w:val="none" w:sz="0" w:space="0" w:color="auto"/>
            <w:right w:val="none" w:sz="0" w:space="0" w:color="auto"/>
          </w:divBdr>
        </w:div>
      </w:divsChild>
    </w:div>
    <w:div w:id="286161817">
      <w:bodyDiv w:val="1"/>
      <w:marLeft w:val="0"/>
      <w:marRight w:val="0"/>
      <w:marTop w:val="0"/>
      <w:marBottom w:val="0"/>
      <w:divBdr>
        <w:top w:val="none" w:sz="0" w:space="0" w:color="auto"/>
        <w:left w:val="none" w:sz="0" w:space="0" w:color="auto"/>
        <w:bottom w:val="none" w:sz="0" w:space="0" w:color="auto"/>
        <w:right w:val="none" w:sz="0" w:space="0" w:color="auto"/>
      </w:divBdr>
      <w:divsChild>
        <w:div w:id="120195846">
          <w:marLeft w:val="547"/>
          <w:marRight w:val="0"/>
          <w:marTop w:val="50"/>
          <w:marBottom w:val="0"/>
          <w:divBdr>
            <w:top w:val="none" w:sz="0" w:space="0" w:color="auto"/>
            <w:left w:val="none" w:sz="0" w:space="0" w:color="auto"/>
            <w:bottom w:val="none" w:sz="0" w:space="0" w:color="auto"/>
            <w:right w:val="none" w:sz="0" w:space="0" w:color="auto"/>
          </w:divBdr>
        </w:div>
        <w:div w:id="606078591">
          <w:marLeft w:val="1166"/>
          <w:marRight w:val="0"/>
          <w:marTop w:val="50"/>
          <w:marBottom w:val="0"/>
          <w:divBdr>
            <w:top w:val="none" w:sz="0" w:space="0" w:color="auto"/>
            <w:left w:val="none" w:sz="0" w:space="0" w:color="auto"/>
            <w:bottom w:val="none" w:sz="0" w:space="0" w:color="auto"/>
            <w:right w:val="none" w:sz="0" w:space="0" w:color="auto"/>
          </w:divBdr>
        </w:div>
        <w:div w:id="452410560">
          <w:marLeft w:val="1800"/>
          <w:marRight w:val="0"/>
          <w:marTop w:val="50"/>
          <w:marBottom w:val="0"/>
          <w:divBdr>
            <w:top w:val="none" w:sz="0" w:space="0" w:color="auto"/>
            <w:left w:val="none" w:sz="0" w:space="0" w:color="auto"/>
            <w:bottom w:val="none" w:sz="0" w:space="0" w:color="auto"/>
            <w:right w:val="none" w:sz="0" w:space="0" w:color="auto"/>
          </w:divBdr>
        </w:div>
        <w:div w:id="924535473">
          <w:marLeft w:val="1800"/>
          <w:marRight w:val="0"/>
          <w:marTop w:val="50"/>
          <w:marBottom w:val="0"/>
          <w:divBdr>
            <w:top w:val="none" w:sz="0" w:space="0" w:color="auto"/>
            <w:left w:val="none" w:sz="0" w:space="0" w:color="auto"/>
            <w:bottom w:val="none" w:sz="0" w:space="0" w:color="auto"/>
            <w:right w:val="none" w:sz="0" w:space="0" w:color="auto"/>
          </w:divBdr>
        </w:div>
        <w:div w:id="482892808">
          <w:marLeft w:val="1800"/>
          <w:marRight w:val="0"/>
          <w:marTop w:val="50"/>
          <w:marBottom w:val="0"/>
          <w:divBdr>
            <w:top w:val="none" w:sz="0" w:space="0" w:color="auto"/>
            <w:left w:val="none" w:sz="0" w:space="0" w:color="auto"/>
            <w:bottom w:val="none" w:sz="0" w:space="0" w:color="auto"/>
            <w:right w:val="none" w:sz="0" w:space="0" w:color="auto"/>
          </w:divBdr>
        </w:div>
        <w:div w:id="1914464321">
          <w:marLeft w:val="1800"/>
          <w:marRight w:val="0"/>
          <w:marTop w:val="50"/>
          <w:marBottom w:val="0"/>
          <w:divBdr>
            <w:top w:val="none" w:sz="0" w:space="0" w:color="auto"/>
            <w:left w:val="none" w:sz="0" w:space="0" w:color="auto"/>
            <w:bottom w:val="none" w:sz="0" w:space="0" w:color="auto"/>
            <w:right w:val="none" w:sz="0" w:space="0" w:color="auto"/>
          </w:divBdr>
        </w:div>
        <w:div w:id="785125294">
          <w:marLeft w:val="547"/>
          <w:marRight w:val="0"/>
          <w:marTop w:val="50"/>
          <w:marBottom w:val="0"/>
          <w:divBdr>
            <w:top w:val="none" w:sz="0" w:space="0" w:color="auto"/>
            <w:left w:val="none" w:sz="0" w:space="0" w:color="auto"/>
            <w:bottom w:val="none" w:sz="0" w:space="0" w:color="auto"/>
            <w:right w:val="none" w:sz="0" w:space="0" w:color="auto"/>
          </w:divBdr>
        </w:div>
        <w:div w:id="796460036">
          <w:marLeft w:val="1166"/>
          <w:marRight w:val="0"/>
          <w:marTop w:val="50"/>
          <w:marBottom w:val="0"/>
          <w:divBdr>
            <w:top w:val="none" w:sz="0" w:space="0" w:color="auto"/>
            <w:left w:val="none" w:sz="0" w:space="0" w:color="auto"/>
            <w:bottom w:val="none" w:sz="0" w:space="0" w:color="auto"/>
            <w:right w:val="none" w:sz="0" w:space="0" w:color="auto"/>
          </w:divBdr>
        </w:div>
        <w:div w:id="377559115">
          <w:marLeft w:val="1800"/>
          <w:marRight w:val="0"/>
          <w:marTop w:val="50"/>
          <w:marBottom w:val="0"/>
          <w:divBdr>
            <w:top w:val="none" w:sz="0" w:space="0" w:color="auto"/>
            <w:left w:val="none" w:sz="0" w:space="0" w:color="auto"/>
            <w:bottom w:val="none" w:sz="0" w:space="0" w:color="auto"/>
            <w:right w:val="none" w:sz="0" w:space="0" w:color="auto"/>
          </w:divBdr>
        </w:div>
        <w:div w:id="689718399">
          <w:marLeft w:val="2520"/>
          <w:marRight w:val="0"/>
          <w:marTop w:val="50"/>
          <w:marBottom w:val="0"/>
          <w:divBdr>
            <w:top w:val="none" w:sz="0" w:space="0" w:color="auto"/>
            <w:left w:val="none" w:sz="0" w:space="0" w:color="auto"/>
            <w:bottom w:val="none" w:sz="0" w:space="0" w:color="auto"/>
            <w:right w:val="none" w:sz="0" w:space="0" w:color="auto"/>
          </w:divBdr>
        </w:div>
        <w:div w:id="867596343">
          <w:marLeft w:val="2520"/>
          <w:marRight w:val="0"/>
          <w:marTop w:val="50"/>
          <w:marBottom w:val="0"/>
          <w:divBdr>
            <w:top w:val="none" w:sz="0" w:space="0" w:color="auto"/>
            <w:left w:val="none" w:sz="0" w:space="0" w:color="auto"/>
            <w:bottom w:val="none" w:sz="0" w:space="0" w:color="auto"/>
            <w:right w:val="none" w:sz="0" w:space="0" w:color="auto"/>
          </w:divBdr>
        </w:div>
        <w:div w:id="1311980783">
          <w:marLeft w:val="547"/>
          <w:marRight w:val="0"/>
          <w:marTop w:val="50"/>
          <w:marBottom w:val="0"/>
          <w:divBdr>
            <w:top w:val="none" w:sz="0" w:space="0" w:color="auto"/>
            <w:left w:val="none" w:sz="0" w:space="0" w:color="auto"/>
            <w:bottom w:val="none" w:sz="0" w:space="0" w:color="auto"/>
            <w:right w:val="none" w:sz="0" w:space="0" w:color="auto"/>
          </w:divBdr>
        </w:div>
        <w:div w:id="1580754107">
          <w:marLeft w:val="1166"/>
          <w:marRight w:val="0"/>
          <w:marTop w:val="50"/>
          <w:marBottom w:val="0"/>
          <w:divBdr>
            <w:top w:val="none" w:sz="0" w:space="0" w:color="auto"/>
            <w:left w:val="none" w:sz="0" w:space="0" w:color="auto"/>
            <w:bottom w:val="none" w:sz="0" w:space="0" w:color="auto"/>
            <w:right w:val="none" w:sz="0" w:space="0" w:color="auto"/>
          </w:divBdr>
        </w:div>
        <w:div w:id="618338635">
          <w:marLeft w:val="1800"/>
          <w:marRight w:val="0"/>
          <w:marTop w:val="50"/>
          <w:marBottom w:val="0"/>
          <w:divBdr>
            <w:top w:val="none" w:sz="0" w:space="0" w:color="auto"/>
            <w:left w:val="none" w:sz="0" w:space="0" w:color="auto"/>
            <w:bottom w:val="none" w:sz="0" w:space="0" w:color="auto"/>
            <w:right w:val="none" w:sz="0" w:space="0" w:color="auto"/>
          </w:divBdr>
        </w:div>
        <w:div w:id="1797329123">
          <w:marLeft w:val="1800"/>
          <w:marRight w:val="0"/>
          <w:marTop w:val="50"/>
          <w:marBottom w:val="0"/>
          <w:divBdr>
            <w:top w:val="none" w:sz="0" w:space="0" w:color="auto"/>
            <w:left w:val="none" w:sz="0" w:space="0" w:color="auto"/>
            <w:bottom w:val="none" w:sz="0" w:space="0" w:color="auto"/>
            <w:right w:val="none" w:sz="0" w:space="0" w:color="auto"/>
          </w:divBdr>
        </w:div>
        <w:div w:id="1246036646">
          <w:marLeft w:val="1800"/>
          <w:marRight w:val="0"/>
          <w:marTop w:val="50"/>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13142283">
      <w:bodyDiv w:val="1"/>
      <w:marLeft w:val="0"/>
      <w:marRight w:val="0"/>
      <w:marTop w:val="0"/>
      <w:marBottom w:val="0"/>
      <w:divBdr>
        <w:top w:val="none" w:sz="0" w:space="0" w:color="auto"/>
        <w:left w:val="none" w:sz="0" w:space="0" w:color="auto"/>
        <w:bottom w:val="none" w:sz="0" w:space="0" w:color="auto"/>
        <w:right w:val="none" w:sz="0" w:space="0" w:color="auto"/>
      </w:divBdr>
      <w:divsChild>
        <w:div w:id="1071269436">
          <w:marLeft w:val="1800"/>
          <w:marRight w:val="0"/>
          <w:marTop w:val="58"/>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46099460">
      <w:bodyDiv w:val="1"/>
      <w:marLeft w:val="0"/>
      <w:marRight w:val="0"/>
      <w:marTop w:val="0"/>
      <w:marBottom w:val="0"/>
      <w:divBdr>
        <w:top w:val="none" w:sz="0" w:space="0" w:color="auto"/>
        <w:left w:val="none" w:sz="0" w:space="0" w:color="auto"/>
        <w:bottom w:val="none" w:sz="0" w:space="0" w:color="auto"/>
        <w:right w:val="none" w:sz="0" w:space="0" w:color="auto"/>
      </w:divBdr>
      <w:divsChild>
        <w:div w:id="302543800">
          <w:marLeft w:val="547"/>
          <w:marRight w:val="0"/>
          <w:marTop w:val="67"/>
          <w:marBottom w:val="0"/>
          <w:divBdr>
            <w:top w:val="none" w:sz="0" w:space="0" w:color="auto"/>
            <w:left w:val="none" w:sz="0" w:space="0" w:color="auto"/>
            <w:bottom w:val="none" w:sz="0" w:space="0" w:color="auto"/>
            <w:right w:val="none" w:sz="0" w:space="0" w:color="auto"/>
          </w:divBdr>
        </w:div>
        <w:div w:id="2124490913">
          <w:marLeft w:val="1166"/>
          <w:marRight w:val="0"/>
          <w:marTop w:val="67"/>
          <w:marBottom w:val="0"/>
          <w:divBdr>
            <w:top w:val="none" w:sz="0" w:space="0" w:color="auto"/>
            <w:left w:val="none" w:sz="0" w:space="0" w:color="auto"/>
            <w:bottom w:val="none" w:sz="0" w:space="0" w:color="auto"/>
            <w:right w:val="none" w:sz="0" w:space="0" w:color="auto"/>
          </w:divBdr>
        </w:div>
        <w:div w:id="1505316167">
          <w:marLeft w:val="1800"/>
          <w:marRight w:val="0"/>
          <w:marTop w:val="67"/>
          <w:marBottom w:val="0"/>
          <w:divBdr>
            <w:top w:val="none" w:sz="0" w:space="0" w:color="auto"/>
            <w:left w:val="none" w:sz="0" w:space="0" w:color="auto"/>
            <w:bottom w:val="none" w:sz="0" w:space="0" w:color="auto"/>
            <w:right w:val="none" w:sz="0" w:space="0" w:color="auto"/>
          </w:divBdr>
        </w:div>
        <w:div w:id="1414935755">
          <w:marLeft w:val="1800"/>
          <w:marRight w:val="0"/>
          <w:marTop w:val="67"/>
          <w:marBottom w:val="0"/>
          <w:divBdr>
            <w:top w:val="none" w:sz="0" w:space="0" w:color="auto"/>
            <w:left w:val="none" w:sz="0" w:space="0" w:color="auto"/>
            <w:bottom w:val="none" w:sz="0" w:space="0" w:color="auto"/>
            <w:right w:val="none" w:sz="0" w:space="0" w:color="auto"/>
          </w:divBdr>
        </w:div>
        <w:div w:id="1873765957">
          <w:marLeft w:val="1800"/>
          <w:marRight w:val="0"/>
          <w:marTop w:val="67"/>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438333156">
      <w:bodyDiv w:val="1"/>
      <w:marLeft w:val="0"/>
      <w:marRight w:val="0"/>
      <w:marTop w:val="0"/>
      <w:marBottom w:val="0"/>
      <w:divBdr>
        <w:top w:val="none" w:sz="0" w:space="0" w:color="auto"/>
        <w:left w:val="none" w:sz="0" w:space="0" w:color="auto"/>
        <w:bottom w:val="none" w:sz="0" w:space="0" w:color="auto"/>
        <w:right w:val="none" w:sz="0" w:space="0" w:color="auto"/>
      </w:divBdr>
      <w:divsChild>
        <w:div w:id="1496264078">
          <w:marLeft w:val="547"/>
          <w:marRight w:val="0"/>
          <w:marTop w:val="58"/>
          <w:marBottom w:val="0"/>
          <w:divBdr>
            <w:top w:val="none" w:sz="0" w:space="0" w:color="auto"/>
            <w:left w:val="none" w:sz="0" w:space="0" w:color="auto"/>
            <w:bottom w:val="none" w:sz="0" w:space="0" w:color="auto"/>
            <w:right w:val="none" w:sz="0" w:space="0" w:color="auto"/>
          </w:divBdr>
        </w:div>
        <w:div w:id="1744403958">
          <w:marLeft w:val="1166"/>
          <w:marRight w:val="0"/>
          <w:marTop w:val="58"/>
          <w:marBottom w:val="0"/>
          <w:divBdr>
            <w:top w:val="none" w:sz="0" w:space="0" w:color="auto"/>
            <w:left w:val="none" w:sz="0" w:space="0" w:color="auto"/>
            <w:bottom w:val="none" w:sz="0" w:space="0" w:color="auto"/>
            <w:right w:val="none" w:sz="0" w:space="0" w:color="auto"/>
          </w:divBdr>
        </w:div>
        <w:div w:id="1757432066">
          <w:marLeft w:val="1800"/>
          <w:marRight w:val="0"/>
          <w:marTop w:val="58"/>
          <w:marBottom w:val="0"/>
          <w:divBdr>
            <w:top w:val="none" w:sz="0" w:space="0" w:color="auto"/>
            <w:left w:val="none" w:sz="0" w:space="0" w:color="auto"/>
            <w:bottom w:val="none" w:sz="0" w:space="0" w:color="auto"/>
            <w:right w:val="none" w:sz="0" w:space="0" w:color="auto"/>
          </w:divBdr>
        </w:div>
        <w:div w:id="565914534">
          <w:marLeft w:val="2520"/>
          <w:marRight w:val="0"/>
          <w:marTop w:val="58"/>
          <w:marBottom w:val="0"/>
          <w:divBdr>
            <w:top w:val="none" w:sz="0" w:space="0" w:color="auto"/>
            <w:left w:val="none" w:sz="0" w:space="0" w:color="auto"/>
            <w:bottom w:val="none" w:sz="0" w:space="0" w:color="auto"/>
            <w:right w:val="none" w:sz="0" w:space="0" w:color="auto"/>
          </w:divBdr>
        </w:div>
        <w:div w:id="1283269846">
          <w:marLeft w:val="1800"/>
          <w:marRight w:val="0"/>
          <w:marTop w:val="58"/>
          <w:marBottom w:val="0"/>
          <w:divBdr>
            <w:top w:val="none" w:sz="0" w:space="0" w:color="auto"/>
            <w:left w:val="none" w:sz="0" w:space="0" w:color="auto"/>
            <w:bottom w:val="none" w:sz="0" w:space="0" w:color="auto"/>
            <w:right w:val="none" w:sz="0" w:space="0" w:color="auto"/>
          </w:divBdr>
        </w:div>
        <w:div w:id="470024476">
          <w:marLeft w:val="2520"/>
          <w:marRight w:val="0"/>
          <w:marTop w:val="58"/>
          <w:marBottom w:val="0"/>
          <w:divBdr>
            <w:top w:val="none" w:sz="0" w:space="0" w:color="auto"/>
            <w:left w:val="none" w:sz="0" w:space="0" w:color="auto"/>
            <w:bottom w:val="none" w:sz="0" w:space="0" w:color="auto"/>
            <w:right w:val="none" w:sz="0" w:space="0" w:color="auto"/>
          </w:divBdr>
        </w:div>
      </w:divsChild>
    </w:div>
    <w:div w:id="532884974">
      <w:bodyDiv w:val="1"/>
      <w:marLeft w:val="0"/>
      <w:marRight w:val="0"/>
      <w:marTop w:val="0"/>
      <w:marBottom w:val="0"/>
      <w:divBdr>
        <w:top w:val="none" w:sz="0" w:space="0" w:color="auto"/>
        <w:left w:val="none" w:sz="0" w:space="0" w:color="auto"/>
        <w:bottom w:val="none" w:sz="0" w:space="0" w:color="auto"/>
        <w:right w:val="none" w:sz="0" w:space="0" w:color="auto"/>
      </w:divBdr>
      <w:divsChild>
        <w:div w:id="613635640">
          <w:marLeft w:val="547"/>
          <w:marRight w:val="0"/>
          <w:marTop w:val="77"/>
          <w:marBottom w:val="0"/>
          <w:divBdr>
            <w:top w:val="none" w:sz="0" w:space="0" w:color="auto"/>
            <w:left w:val="none" w:sz="0" w:space="0" w:color="auto"/>
            <w:bottom w:val="none" w:sz="0" w:space="0" w:color="auto"/>
            <w:right w:val="none" w:sz="0" w:space="0" w:color="auto"/>
          </w:divBdr>
        </w:div>
        <w:div w:id="1339112378">
          <w:marLeft w:val="1166"/>
          <w:marRight w:val="0"/>
          <w:marTop w:val="77"/>
          <w:marBottom w:val="0"/>
          <w:divBdr>
            <w:top w:val="none" w:sz="0" w:space="0" w:color="auto"/>
            <w:left w:val="none" w:sz="0" w:space="0" w:color="auto"/>
            <w:bottom w:val="none" w:sz="0" w:space="0" w:color="auto"/>
            <w:right w:val="none" w:sz="0" w:space="0" w:color="auto"/>
          </w:divBdr>
        </w:div>
        <w:div w:id="820655926">
          <w:marLeft w:val="1800"/>
          <w:marRight w:val="0"/>
          <w:marTop w:val="77"/>
          <w:marBottom w:val="0"/>
          <w:divBdr>
            <w:top w:val="none" w:sz="0" w:space="0" w:color="auto"/>
            <w:left w:val="none" w:sz="0" w:space="0" w:color="auto"/>
            <w:bottom w:val="none" w:sz="0" w:space="0" w:color="auto"/>
            <w:right w:val="none" w:sz="0" w:space="0" w:color="auto"/>
          </w:divBdr>
        </w:div>
        <w:div w:id="240523603">
          <w:marLeft w:val="1800"/>
          <w:marRight w:val="0"/>
          <w:marTop w:val="77"/>
          <w:marBottom w:val="0"/>
          <w:divBdr>
            <w:top w:val="none" w:sz="0" w:space="0" w:color="auto"/>
            <w:left w:val="none" w:sz="0" w:space="0" w:color="auto"/>
            <w:bottom w:val="none" w:sz="0" w:space="0" w:color="auto"/>
            <w:right w:val="none" w:sz="0" w:space="0" w:color="auto"/>
          </w:divBdr>
        </w:div>
        <w:div w:id="844829251">
          <w:marLeft w:val="2520"/>
          <w:marRight w:val="0"/>
          <w:marTop w:val="77"/>
          <w:marBottom w:val="0"/>
          <w:divBdr>
            <w:top w:val="none" w:sz="0" w:space="0" w:color="auto"/>
            <w:left w:val="none" w:sz="0" w:space="0" w:color="auto"/>
            <w:bottom w:val="none" w:sz="0" w:space="0" w:color="auto"/>
            <w:right w:val="none" w:sz="0" w:space="0" w:color="auto"/>
          </w:divBdr>
        </w:div>
      </w:divsChild>
    </w:div>
    <w:div w:id="612324295">
      <w:bodyDiv w:val="1"/>
      <w:marLeft w:val="0"/>
      <w:marRight w:val="0"/>
      <w:marTop w:val="0"/>
      <w:marBottom w:val="0"/>
      <w:divBdr>
        <w:top w:val="none" w:sz="0" w:space="0" w:color="auto"/>
        <w:left w:val="none" w:sz="0" w:space="0" w:color="auto"/>
        <w:bottom w:val="none" w:sz="0" w:space="0" w:color="auto"/>
        <w:right w:val="none" w:sz="0" w:space="0" w:color="auto"/>
      </w:divBdr>
      <w:divsChild>
        <w:div w:id="1368800217">
          <w:marLeft w:val="547"/>
          <w:marRight w:val="0"/>
          <w:marTop w:val="67"/>
          <w:marBottom w:val="0"/>
          <w:divBdr>
            <w:top w:val="none" w:sz="0" w:space="0" w:color="auto"/>
            <w:left w:val="none" w:sz="0" w:space="0" w:color="auto"/>
            <w:bottom w:val="none" w:sz="0" w:space="0" w:color="auto"/>
            <w:right w:val="none" w:sz="0" w:space="0" w:color="auto"/>
          </w:divBdr>
        </w:div>
        <w:div w:id="1614097467">
          <w:marLeft w:val="1166"/>
          <w:marRight w:val="0"/>
          <w:marTop w:val="67"/>
          <w:marBottom w:val="0"/>
          <w:divBdr>
            <w:top w:val="none" w:sz="0" w:space="0" w:color="auto"/>
            <w:left w:val="none" w:sz="0" w:space="0" w:color="auto"/>
            <w:bottom w:val="none" w:sz="0" w:space="0" w:color="auto"/>
            <w:right w:val="none" w:sz="0" w:space="0" w:color="auto"/>
          </w:divBdr>
        </w:div>
        <w:div w:id="638609837">
          <w:marLeft w:val="1800"/>
          <w:marRight w:val="0"/>
          <w:marTop w:val="67"/>
          <w:marBottom w:val="0"/>
          <w:divBdr>
            <w:top w:val="none" w:sz="0" w:space="0" w:color="auto"/>
            <w:left w:val="none" w:sz="0" w:space="0" w:color="auto"/>
            <w:bottom w:val="none" w:sz="0" w:space="0" w:color="auto"/>
            <w:right w:val="none" w:sz="0" w:space="0" w:color="auto"/>
          </w:divBdr>
        </w:div>
        <w:div w:id="178935921">
          <w:marLeft w:val="1800"/>
          <w:marRight w:val="0"/>
          <w:marTop w:val="67"/>
          <w:marBottom w:val="0"/>
          <w:divBdr>
            <w:top w:val="none" w:sz="0" w:space="0" w:color="auto"/>
            <w:left w:val="none" w:sz="0" w:space="0" w:color="auto"/>
            <w:bottom w:val="none" w:sz="0" w:space="0" w:color="auto"/>
            <w:right w:val="none" w:sz="0" w:space="0" w:color="auto"/>
          </w:divBdr>
        </w:div>
        <w:div w:id="2134860581">
          <w:marLeft w:val="1800"/>
          <w:marRight w:val="0"/>
          <w:marTop w:val="67"/>
          <w:marBottom w:val="0"/>
          <w:divBdr>
            <w:top w:val="none" w:sz="0" w:space="0" w:color="auto"/>
            <w:left w:val="none" w:sz="0" w:space="0" w:color="auto"/>
            <w:bottom w:val="none" w:sz="0" w:space="0" w:color="auto"/>
            <w:right w:val="none" w:sz="0" w:space="0" w:color="auto"/>
          </w:divBdr>
        </w:div>
      </w:divsChild>
    </w:div>
    <w:div w:id="613291293">
      <w:bodyDiv w:val="1"/>
      <w:marLeft w:val="0"/>
      <w:marRight w:val="0"/>
      <w:marTop w:val="0"/>
      <w:marBottom w:val="0"/>
      <w:divBdr>
        <w:top w:val="none" w:sz="0" w:space="0" w:color="auto"/>
        <w:left w:val="none" w:sz="0" w:space="0" w:color="auto"/>
        <w:bottom w:val="none" w:sz="0" w:space="0" w:color="auto"/>
        <w:right w:val="none" w:sz="0" w:space="0" w:color="auto"/>
      </w:divBdr>
      <w:divsChild>
        <w:div w:id="480080592">
          <w:marLeft w:val="1166"/>
          <w:marRight w:val="0"/>
          <w:marTop w:val="53"/>
          <w:marBottom w:val="0"/>
          <w:divBdr>
            <w:top w:val="none" w:sz="0" w:space="0" w:color="auto"/>
            <w:left w:val="none" w:sz="0" w:space="0" w:color="auto"/>
            <w:bottom w:val="none" w:sz="0" w:space="0" w:color="auto"/>
            <w:right w:val="none" w:sz="0" w:space="0" w:color="auto"/>
          </w:divBdr>
        </w:div>
        <w:div w:id="898630899">
          <w:marLeft w:val="1800"/>
          <w:marRight w:val="0"/>
          <w:marTop w:val="53"/>
          <w:marBottom w:val="0"/>
          <w:divBdr>
            <w:top w:val="none" w:sz="0" w:space="0" w:color="auto"/>
            <w:left w:val="none" w:sz="0" w:space="0" w:color="auto"/>
            <w:bottom w:val="none" w:sz="0" w:space="0" w:color="auto"/>
            <w:right w:val="none" w:sz="0" w:space="0" w:color="auto"/>
          </w:divBdr>
        </w:div>
        <w:div w:id="584804254">
          <w:marLeft w:val="1800"/>
          <w:marRight w:val="0"/>
          <w:marTop w:val="53"/>
          <w:marBottom w:val="0"/>
          <w:divBdr>
            <w:top w:val="none" w:sz="0" w:space="0" w:color="auto"/>
            <w:left w:val="none" w:sz="0" w:space="0" w:color="auto"/>
            <w:bottom w:val="none" w:sz="0" w:space="0" w:color="auto"/>
            <w:right w:val="none" w:sz="0" w:space="0" w:color="auto"/>
          </w:divBdr>
        </w:div>
        <w:div w:id="1875848861">
          <w:marLeft w:val="2520"/>
          <w:marRight w:val="0"/>
          <w:marTop w:val="53"/>
          <w:marBottom w:val="0"/>
          <w:divBdr>
            <w:top w:val="none" w:sz="0" w:space="0" w:color="auto"/>
            <w:left w:val="none" w:sz="0" w:space="0" w:color="auto"/>
            <w:bottom w:val="none" w:sz="0" w:space="0" w:color="auto"/>
            <w:right w:val="none" w:sz="0" w:space="0" w:color="auto"/>
          </w:divBdr>
        </w:div>
        <w:div w:id="2107068904">
          <w:marLeft w:val="2520"/>
          <w:marRight w:val="0"/>
          <w:marTop w:val="53"/>
          <w:marBottom w:val="0"/>
          <w:divBdr>
            <w:top w:val="none" w:sz="0" w:space="0" w:color="auto"/>
            <w:left w:val="none" w:sz="0" w:space="0" w:color="auto"/>
            <w:bottom w:val="none" w:sz="0" w:space="0" w:color="auto"/>
            <w:right w:val="none" w:sz="0" w:space="0" w:color="auto"/>
          </w:divBdr>
        </w:div>
        <w:div w:id="1761101159">
          <w:marLeft w:val="2520"/>
          <w:marRight w:val="0"/>
          <w:marTop w:val="53"/>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1877">
      <w:bodyDiv w:val="1"/>
      <w:marLeft w:val="0"/>
      <w:marRight w:val="0"/>
      <w:marTop w:val="0"/>
      <w:marBottom w:val="0"/>
      <w:divBdr>
        <w:top w:val="none" w:sz="0" w:space="0" w:color="auto"/>
        <w:left w:val="none" w:sz="0" w:space="0" w:color="auto"/>
        <w:bottom w:val="none" w:sz="0" w:space="0" w:color="auto"/>
        <w:right w:val="none" w:sz="0" w:space="0" w:color="auto"/>
      </w:divBdr>
      <w:divsChild>
        <w:div w:id="1798138867">
          <w:marLeft w:val="547"/>
          <w:marRight w:val="0"/>
          <w:marTop w:val="67"/>
          <w:marBottom w:val="0"/>
          <w:divBdr>
            <w:top w:val="none" w:sz="0" w:space="0" w:color="auto"/>
            <w:left w:val="none" w:sz="0" w:space="0" w:color="auto"/>
            <w:bottom w:val="none" w:sz="0" w:space="0" w:color="auto"/>
            <w:right w:val="none" w:sz="0" w:space="0" w:color="auto"/>
          </w:divBdr>
        </w:div>
        <w:div w:id="1246573985">
          <w:marLeft w:val="1166"/>
          <w:marRight w:val="0"/>
          <w:marTop w:val="67"/>
          <w:marBottom w:val="0"/>
          <w:divBdr>
            <w:top w:val="none" w:sz="0" w:space="0" w:color="auto"/>
            <w:left w:val="none" w:sz="0" w:space="0" w:color="auto"/>
            <w:bottom w:val="none" w:sz="0" w:space="0" w:color="auto"/>
            <w:right w:val="none" w:sz="0" w:space="0" w:color="auto"/>
          </w:divBdr>
        </w:div>
        <w:div w:id="126971816">
          <w:marLeft w:val="1800"/>
          <w:marRight w:val="0"/>
          <w:marTop w:val="67"/>
          <w:marBottom w:val="0"/>
          <w:divBdr>
            <w:top w:val="none" w:sz="0" w:space="0" w:color="auto"/>
            <w:left w:val="none" w:sz="0" w:space="0" w:color="auto"/>
            <w:bottom w:val="none" w:sz="0" w:space="0" w:color="auto"/>
            <w:right w:val="none" w:sz="0" w:space="0" w:color="auto"/>
          </w:divBdr>
        </w:div>
        <w:div w:id="1208373220">
          <w:marLeft w:val="2520"/>
          <w:marRight w:val="0"/>
          <w:marTop w:val="67"/>
          <w:marBottom w:val="0"/>
          <w:divBdr>
            <w:top w:val="none" w:sz="0" w:space="0" w:color="auto"/>
            <w:left w:val="none" w:sz="0" w:space="0" w:color="auto"/>
            <w:bottom w:val="none" w:sz="0" w:space="0" w:color="auto"/>
            <w:right w:val="none" w:sz="0" w:space="0" w:color="auto"/>
          </w:divBdr>
        </w:div>
        <w:div w:id="1239287536">
          <w:marLeft w:val="2520"/>
          <w:marRight w:val="0"/>
          <w:marTop w:val="67"/>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951472789">
      <w:bodyDiv w:val="1"/>
      <w:marLeft w:val="0"/>
      <w:marRight w:val="0"/>
      <w:marTop w:val="0"/>
      <w:marBottom w:val="0"/>
      <w:divBdr>
        <w:top w:val="none" w:sz="0" w:space="0" w:color="auto"/>
        <w:left w:val="none" w:sz="0" w:space="0" w:color="auto"/>
        <w:bottom w:val="none" w:sz="0" w:space="0" w:color="auto"/>
        <w:right w:val="none" w:sz="0" w:space="0" w:color="auto"/>
      </w:divBdr>
      <w:divsChild>
        <w:div w:id="370689407">
          <w:marLeft w:val="547"/>
          <w:marRight w:val="0"/>
          <w:marTop w:val="67"/>
          <w:marBottom w:val="0"/>
          <w:divBdr>
            <w:top w:val="none" w:sz="0" w:space="0" w:color="auto"/>
            <w:left w:val="none" w:sz="0" w:space="0" w:color="auto"/>
            <w:bottom w:val="none" w:sz="0" w:space="0" w:color="auto"/>
            <w:right w:val="none" w:sz="0" w:space="0" w:color="auto"/>
          </w:divBdr>
        </w:div>
        <w:div w:id="93323876">
          <w:marLeft w:val="1166"/>
          <w:marRight w:val="0"/>
          <w:marTop w:val="67"/>
          <w:marBottom w:val="0"/>
          <w:divBdr>
            <w:top w:val="none" w:sz="0" w:space="0" w:color="auto"/>
            <w:left w:val="none" w:sz="0" w:space="0" w:color="auto"/>
            <w:bottom w:val="none" w:sz="0" w:space="0" w:color="auto"/>
            <w:right w:val="none" w:sz="0" w:space="0" w:color="auto"/>
          </w:divBdr>
        </w:div>
        <w:div w:id="1956672311">
          <w:marLeft w:val="1800"/>
          <w:marRight w:val="0"/>
          <w:marTop w:val="67"/>
          <w:marBottom w:val="0"/>
          <w:divBdr>
            <w:top w:val="none" w:sz="0" w:space="0" w:color="auto"/>
            <w:left w:val="none" w:sz="0" w:space="0" w:color="auto"/>
            <w:bottom w:val="none" w:sz="0" w:space="0" w:color="auto"/>
            <w:right w:val="none" w:sz="0" w:space="0" w:color="auto"/>
          </w:divBdr>
        </w:div>
        <w:div w:id="1055201077">
          <w:marLeft w:val="2520"/>
          <w:marRight w:val="0"/>
          <w:marTop w:val="67"/>
          <w:marBottom w:val="0"/>
          <w:divBdr>
            <w:top w:val="none" w:sz="0" w:space="0" w:color="auto"/>
            <w:left w:val="none" w:sz="0" w:space="0" w:color="auto"/>
            <w:bottom w:val="none" w:sz="0" w:space="0" w:color="auto"/>
            <w:right w:val="none" w:sz="0" w:space="0" w:color="auto"/>
          </w:divBdr>
        </w:div>
        <w:div w:id="1212963841">
          <w:marLeft w:val="2520"/>
          <w:marRight w:val="0"/>
          <w:marTop w:val="67"/>
          <w:marBottom w:val="0"/>
          <w:divBdr>
            <w:top w:val="none" w:sz="0" w:space="0" w:color="auto"/>
            <w:left w:val="none" w:sz="0" w:space="0" w:color="auto"/>
            <w:bottom w:val="none" w:sz="0" w:space="0" w:color="auto"/>
            <w:right w:val="none" w:sz="0" w:space="0" w:color="auto"/>
          </w:divBdr>
        </w:div>
      </w:divsChild>
    </w:div>
    <w:div w:id="1005743256">
      <w:bodyDiv w:val="1"/>
      <w:marLeft w:val="0"/>
      <w:marRight w:val="0"/>
      <w:marTop w:val="0"/>
      <w:marBottom w:val="0"/>
      <w:divBdr>
        <w:top w:val="none" w:sz="0" w:space="0" w:color="auto"/>
        <w:left w:val="none" w:sz="0" w:space="0" w:color="auto"/>
        <w:bottom w:val="none" w:sz="0" w:space="0" w:color="auto"/>
        <w:right w:val="none" w:sz="0" w:space="0" w:color="auto"/>
      </w:divBdr>
      <w:divsChild>
        <w:div w:id="1274510388">
          <w:marLeft w:val="547"/>
          <w:marRight w:val="0"/>
          <w:marTop w:val="58"/>
          <w:marBottom w:val="0"/>
          <w:divBdr>
            <w:top w:val="none" w:sz="0" w:space="0" w:color="auto"/>
            <w:left w:val="none" w:sz="0" w:space="0" w:color="auto"/>
            <w:bottom w:val="none" w:sz="0" w:space="0" w:color="auto"/>
            <w:right w:val="none" w:sz="0" w:space="0" w:color="auto"/>
          </w:divBdr>
        </w:div>
        <w:div w:id="268902358">
          <w:marLeft w:val="1166"/>
          <w:marRight w:val="0"/>
          <w:marTop w:val="58"/>
          <w:marBottom w:val="0"/>
          <w:divBdr>
            <w:top w:val="none" w:sz="0" w:space="0" w:color="auto"/>
            <w:left w:val="none" w:sz="0" w:space="0" w:color="auto"/>
            <w:bottom w:val="none" w:sz="0" w:space="0" w:color="auto"/>
            <w:right w:val="none" w:sz="0" w:space="0" w:color="auto"/>
          </w:divBdr>
        </w:div>
        <w:div w:id="1036007436">
          <w:marLeft w:val="1800"/>
          <w:marRight w:val="0"/>
          <w:marTop w:val="58"/>
          <w:marBottom w:val="0"/>
          <w:divBdr>
            <w:top w:val="none" w:sz="0" w:space="0" w:color="auto"/>
            <w:left w:val="none" w:sz="0" w:space="0" w:color="auto"/>
            <w:bottom w:val="none" w:sz="0" w:space="0" w:color="auto"/>
            <w:right w:val="none" w:sz="0" w:space="0" w:color="auto"/>
          </w:divBdr>
        </w:div>
        <w:div w:id="1074664024">
          <w:marLeft w:val="1800"/>
          <w:marRight w:val="0"/>
          <w:marTop w:val="58"/>
          <w:marBottom w:val="0"/>
          <w:divBdr>
            <w:top w:val="none" w:sz="0" w:space="0" w:color="auto"/>
            <w:left w:val="none" w:sz="0" w:space="0" w:color="auto"/>
            <w:bottom w:val="none" w:sz="0" w:space="0" w:color="auto"/>
            <w:right w:val="none" w:sz="0" w:space="0" w:color="auto"/>
          </w:divBdr>
        </w:div>
        <w:div w:id="1385445267">
          <w:marLeft w:val="1800"/>
          <w:marRight w:val="0"/>
          <w:marTop w:val="58"/>
          <w:marBottom w:val="0"/>
          <w:divBdr>
            <w:top w:val="none" w:sz="0" w:space="0" w:color="auto"/>
            <w:left w:val="none" w:sz="0" w:space="0" w:color="auto"/>
            <w:bottom w:val="none" w:sz="0" w:space="0" w:color="auto"/>
            <w:right w:val="none" w:sz="0" w:space="0" w:color="auto"/>
          </w:divBdr>
        </w:div>
        <w:div w:id="1163814454">
          <w:marLeft w:val="1800"/>
          <w:marRight w:val="0"/>
          <w:marTop w:val="58"/>
          <w:marBottom w:val="0"/>
          <w:divBdr>
            <w:top w:val="none" w:sz="0" w:space="0" w:color="auto"/>
            <w:left w:val="none" w:sz="0" w:space="0" w:color="auto"/>
            <w:bottom w:val="none" w:sz="0" w:space="0" w:color="auto"/>
            <w:right w:val="none" w:sz="0" w:space="0" w:color="auto"/>
          </w:divBdr>
        </w:div>
        <w:div w:id="1260484780">
          <w:marLeft w:val="2520"/>
          <w:marRight w:val="0"/>
          <w:marTop w:val="58"/>
          <w:marBottom w:val="0"/>
          <w:divBdr>
            <w:top w:val="none" w:sz="0" w:space="0" w:color="auto"/>
            <w:left w:val="none" w:sz="0" w:space="0" w:color="auto"/>
            <w:bottom w:val="none" w:sz="0" w:space="0" w:color="auto"/>
            <w:right w:val="none" w:sz="0" w:space="0" w:color="auto"/>
          </w:divBdr>
        </w:div>
        <w:div w:id="1477260684">
          <w:marLeft w:val="2520"/>
          <w:marRight w:val="0"/>
          <w:marTop w:val="58"/>
          <w:marBottom w:val="0"/>
          <w:divBdr>
            <w:top w:val="none" w:sz="0" w:space="0" w:color="auto"/>
            <w:left w:val="none" w:sz="0" w:space="0" w:color="auto"/>
            <w:bottom w:val="none" w:sz="0" w:space="0" w:color="auto"/>
            <w:right w:val="none" w:sz="0" w:space="0" w:color="auto"/>
          </w:divBdr>
        </w:div>
        <w:div w:id="656347461">
          <w:marLeft w:val="2520"/>
          <w:marRight w:val="0"/>
          <w:marTop w:val="58"/>
          <w:marBottom w:val="0"/>
          <w:divBdr>
            <w:top w:val="none" w:sz="0" w:space="0" w:color="auto"/>
            <w:left w:val="none" w:sz="0" w:space="0" w:color="auto"/>
            <w:bottom w:val="none" w:sz="0" w:space="0" w:color="auto"/>
            <w:right w:val="none" w:sz="0" w:space="0" w:color="auto"/>
          </w:divBdr>
        </w:div>
        <w:div w:id="1093741538">
          <w:marLeft w:val="2520"/>
          <w:marRight w:val="0"/>
          <w:marTop w:val="58"/>
          <w:marBottom w:val="0"/>
          <w:divBdr>
            <w:top w:val="none" w:sz="0" w:space="0" w:color="auto"/>
            <w:left w:val="none" w:sz="0" w:space="0" w:color="auto"/>
            <w:bottom w:val="none" w:sz="0" w:space="0" w:color="auto"/>
            <w:right w:val="none" w:sz="0" w:space="0" w:color="auto"/>
          </w:divBdr>
        </w:div>
        <w:div w:id="1536036619">
          <w:marLeft w:val="1800"/>
          <w:marRight w:val="0"/>
          <w:marTop w:val="58"/>
          <w:marBottom w:val="0"/>
          <w:divBdr>
            <w:top w:val="none" w:sz="0" w:space="0" w:color="auto"/>
            <w:left w:val="none" w:sz="0" w:space="0" w:color="auto"/>
            <w:bottom w:val="none" w:sz="0" w:space="0" w:color="auto"/>
            <w:right w:val="none" w:sz="0" w:space="0" w:color="auto"/>
          </w:divBdr>
        </w:div>
        <w:div w:id="75787947">
          <w:marLeft w:val="2520"/>
          <w:marRight w:val="0"/>
          <w:marTop w:val="58"/>
          <w:marBottom w:val="0"/>
          <w:divBdr>
            <w:top w:val="none" w:sz="0" w:space="0" w:color="auto"/>
            <w:left w:val="none" w:sz="0" w:space="0" w:color="auto"/>
            <w:bottom w:val="none" w:sz="0" w:space="0" w:color="auto"/>
            <w:right w:val="none" w:sz="0" w:space="0" w:color="auto"/>
          </w:divBdr>
        </w:div>
      </w:divsChild>
    </w:div>
    <w:div w:id="1033919558">
      <w:bodyDiv w:val="1"/>
      <w:marLeft w:val="0"/>
      <w:marRight w:val="0"/>
      <w:marTop w:val="0"/>
      <w:marBottom w:val="0"/>
      <w:divBdr>
        <w:top w:val="none" w:sz="0" w:space="0" w:color="auto"/>
        <w:left w:val="none" w:sz="0" w:space="0" w:color="auto"/>
        <w:bottom w:val="none" w:sz="0" w:space="0" w:color="auto"/>
        <w:right w:val="none" w:sz="0" w:space="0" w:color="auto"/>
      </w:divBdr>
      <w:divsChild>
        <w:div w:id="1397244517">
          <w:marLeft w:val="547"/>
          <w:marRight w:val="0"/>
          <w:marTop w:val="50"/>
          <w:marBottom w:val="0"/>
          <w:divBdr>
            <w:top w:val="none" w:sz="0" w:space="0" w:color="auto"/>
            <w:left w:val="none" w:sz="0" w:space="0" w:color="auto"/>
            <w:bottom w:val="none" w:sz="0" w:space="0" w:color="auto"/>
            <w:right w:val="none" w:sz="0" w:space="0" w:color="auto"/>
          </w:divBdr>
        </w:div>
        <w:div w:id="56754366">
          <w:marLeft w:val="1166"/>
          <w:marRight w:val="0"/>
          <w:marTop w:val="50"/>
          <w:marBottom w:val="0"/>
          <w:divBdr>
            <w:top w:val="none" w:sz="0" w:space="0" w:color="auto"/>
            <w:left w:val="none" w:sz="0" w:space="0" w:color="auto"/>
            <w:bottom w:val="none" w:sz="0" w:space="0" w:color="auto"/>
            <w:right w:val="none" w:sz="0" w:space="0" w:color="auto"/>
          </w:divBdr>
        </w:div>
        <w:div w:id="1313948324">
          <w:marLeft w:val="1800"/>
          <w:marRight w:val="0"/>
          <w:marTop w:val="50"/>
          <w:marBottom w:val="0"/>
          <w:divBdr>
            <w:top w:val="none" w:sz="0" w:space="0" w:color="auto"/>
            <w:left w:val="none" w:sz="0" w:space="0" w:color="auto"/>
            <w:bottom w:val="none" w:sz="0" w:space="0" w:color="auto"/>
            <w:right w:val="none" w:sz="0" w:space="0" w:color="auto"/>
          </w:divBdr>
        </w:div>
        <w:div w:id="746266982">
          <w:marLeft w:val="1800"/>
          <w:marRight w:val="0"/>
          <w:marTop w:val="50"/>
          <w:marBottom w:val="0"/>
          <w:divBdr>
            <w:top w:val="none" w:sz="0" w:space="0" w:color="auto"/>
            <w:left w:val="none" w:sz="0" w:space="0" w:color="auto"/>
            <w:bottom w:val="none" w:sz="0" w:space="0" w:color="auto"/>
            <w:right w:val="none" w:sz="0" w:space="0" w:color="auto"/>
          </w:divBdr>
        </w:div>
        <w:div w:id="101844275">
          <w:marLeft w:val="1800"/>
          <w:marRight w:val="0"/>
          <w:marTop w:val="50"/>
          <w:marBottom w:val="0"/>
          <w:divBdr>
            <w:top w:val="none" w:sz="0" w:space="0" w:color="auto"/>
            <w:left w:val="none" w:sz="0" w:space="0" w:color="auto"/>
            <w:bottom w:val="none" w:sz="0" w:space="0" w:color="auto"/>
            <w:right w:val="none" w:sz="0" w:space="0" w:color="auto"/>
          </w:divBdr>
        </w:div>
        <w:div w:id="627126113">
          <w:marLeft w:val="1800"/>
          <w:marRight w:val="0"/>
          <w:marTop w:val="50"/>
          <w:marBottom w:val="0"/>
          <w:divBdr>
            <w:top w:val="none" w:sz="0" w:space="0" w:color="auto"/>
            <w:left w:val="none" w:sz="0" w:space="0" w:color="auto"/>
            <w:bottom w:val="none" w:sz="0" w:space="0" w:color="auto"/>
            <w:right w:val="none" w:sz="0" w:space="0" w:color="auto"/>
          </w:divBdr>
        </w:div>
        <w:div w:id="1755860924">
          <w:marLeft w:val="547"/>
          <w:marRight w:val="0"/>
          <w:marTop w:val="50"/>
          <w:marBottom w:val="0"/>
          <w:divBdr>
            <w:top w:val="none" w:sz="0" w:space="0" w:color="auto"/>
            <w:left w:val="none" w:sz="0" w:space="0" w:color="auto"/>
            <w:bottom w:val="none" w:sz="0" w:space="0" w:color="auto"/>
            <w:right w:val="none" w:sz="0" w:space="0" w:color="auto"/>
          </w:divBdr>
        </w:div>
        <w:div w:id="481390966">
          <w:marLeft w:val="1166"/>
          <w:marRight w:val="0"/>
          <w:marTop w:val="50"/>
          <w:marBottom w:val="0"/>
          <w:divBdr>
            <w:top w:val="none" w:sz="0" w:space="0" w:color="auto"/>
            <w:left w:val="none" w:sz="0" w:space="0" w:color="auto"/>
            <w:bottom w:val="none" w:sz="0" w:space="0" w:color="auto"/>
            <w:right w:val="none" w:sz="0" w:space="0" w:color="auto"/>
          </w:divBdr>
        </w:div>
        <w:div w:id="1716000866">
          <w:marLeft w:val="1800"/>
          <w:marRight w:val="0"/>
          <w:marTop w:val="50"/>
          <w:marBottom w:val="0"/>
          <w:divBdr>
            <w:top w:val="none" w:sz="0" w:space="0" w:color="auto"/>
            <w:left w:val="none" w:sz="0" w:space="0" w:color="auto"/>
            <w:bottom w:val="none" w:sz="0" w:space="0" w:color="auto"/>
            <w:right w:val="none" w:sz="0" w:space="0" w:color="auto"/>
          </w:divBdr>
        </w:div>
        <w:div w:id="1978412748">
          <w:marLeft w:val="2520"/>
          <w:marRight w:val="0"/>
          <w:marTop w:val="50"/>
          <w:marBottom w:val="0"/>
          <w:divBdr>
            <w:top w:val="none" w:sz="0" w:space="0" w:color="auto"/>
            <w:left w:val="none" w:sz="0" w:space="0" w:color="auto"/>
            <w:bottom w:val="none" w:sz="0" w:space="0" w:color="auto"/>
            <w:right w:val="none" w:sz="0" w:space="0" w:color="auto"/>
          </w:divBdr>
        </w:div>
        <w:div w:id="205223990">
          <w:marLeft w:val="2520"/>
          <w:marRight w:val="0"/>
          <w:marTop w:val="50"/>
          <w:marBottom w:val="0"/>
          <w:divBdr>
            <w:top w:val="none" w:sz="0" w:space="0" w:color="auto"/>
            <w:left w:val="none" w:sz="0" w:space="0" w:color="auto"/>
            <w:bottom w:val="none" w:sz="0" w:space="0" w:color="auto"/>
            <w:right w:val="none" w:sz="0" w:space="0" w:color="auto"/>
          </w:divBdr>
        </w:div>
        <w:div w:id="1562910730">
          <w:marLeft w:val="547"/>
          <w:marRight w:val="0"/>
          <w:marTop w:val="50"/>
          <w:marBottom w:val="0"/>
          <w:divBdr>
            <w:top w:val="none" w:sz="0" w:space="0" w:color="auto"/>
            <w:left w:val="none" w:sz="0" w:space="0" w:color="auto"/>
            <w:bottom w:val="none" w:sz="0" w:space="0" w:color="auto"/>
            <w:right w:val="none" w:sz="0" w:space="0" w:color="auto"/>
          </w:divBdr>
        </w:div>
        <w:div w:id="1375235182">
          <w:marLeft w:val="1166"/>
          <w:marRight w:val="0"/>
          <w:marTop w:val="50"/>
          <w:marBottom w:val="0"/>
          <w:divBdr>
            <w:top w:val="none" w:sz="0" w:space="0" w:color="auto"/>
            <w:left w:val="none" w:sz="0" w:space="0" w:color="auto"/>
            <w:bottom w:val="none" w:sz="0" w:space="0" w:color="auto"/>
            <w:right w:val="none" w:sz="0" w:space="0" w:color="auto"/>
          </w:divBdr>
        </w:div>
        <w:div w:id="69160799">
          <w:marLeft w:val="1800"/>
          <w:marRight w:val="0"/>
          <w:marTop w:val="50"/>
          <w:marBottom w:val="0"/>
          <w:divBdr>
            <w:top w:val="none" w:sz="0" w:space="0" w:color="auto"/>
            <w:left w:val="none" w:sz="0" w:space="0" w:color="auto"/>
            <w:bottom w:val="none" w:sz="0" w:space="0" w:color="auto"/>
            <w:right w:val="none" w:sz="0" w:space="0" w:color="auto"/>
          </w:divBdr>
        </w:div>
        <w:div w:id="413012103">
          <w:marLeft w:val="1800"/>
          <w:marRight w:val="0"/>
          <w:marTop w:val="50"/>
          <w:marBottom w:val="0"/>
          <w:divBdr>
            <w:top w:val="none" w:sz="0" w:space="0" w:color="auto"/>
            <w:left w:val="none" w:sz="0" w:space="0" w:color="auto"/>
            <w:bottom w:val="none" w:sz="0" w:space="0" w:color="auto"/>
            <w:right w:val="none" w:sz="0" w:space="0" w:color="auto"/>
          </w:divBdr>
        </w:div>
        <w:div w:id="678312375">
          <w:marLeft w:val="1800"/>
          <w:marRight w:val="0"/>
          <w:marTop w:val="50"/>
          <w:marBottom w:val="0"/>
          <w:divBdr>
            <w:top w:val="none" w:sz="0" w:space="0" w:color="auto"/>
            <w:left w:val="none" w:sz="0" w:space="0" w:color="auto"/>
            <w:bottom w:val="none" w:sz="0" w:space="0" w:color="auto"/>
            <w:right w:val="none" w:sz="0" w:space="0" w:color="auto"/>
          </w:divBdr>
        </w:div>
      </w:divsChild>
    </w:div>
    <w:div w:id="1036196981">
      <w:bodyDiv w:val="1"/>
      <w:marLeft w:val="0"/>
      <w:marRight w:val="0"/>
      <w:marTop w:val="0"/>
      <w:marBottom w:val="0"/>
      <w:divBdr>
        <w:top w:val="none" w:sz="0" w:space="0" w:color="auto"/>
        <w:left w:val="none" w:sz="0" w:space="0" w:color="auto"/>
        <w:bottom w:val="none" w:sz="0" w:space="0" w:color="auto"/>
        <w:right w:val="none" w:sz="0" w:space="0" w:color="auto"/>
      </w:divBdr>
      <w:divsChild>
        <w:div w:id="579101216">
          <w:marLeft w:val="547"/>
          <w:marRight w:val="0"/>
          <w:marTop w:val="77"/>
          <w:marBottom w:val="0"/>
          <w:divBdr>
            <w:top w:val="none" w:sz="0" w:space="0" w:color="auto"/>
            <w:left w:val="none" w:sz="0" w:space="0" w:color="auto"/>
            <w:bottom w:val="none" w:sz="0" w:space="0" w:color="auto"/>
            <w:right w:val="none" w:sz="0" w:space="0" w:color="auto"/>
          </w:divBdr>
        </w:div>
        <w:div w:id="1493988414">
          <w:marLeft w:val="1166"/>
          <w:marRight w:val="0"/>
          <w:marTop w:val="77"/>
          <w:marBottom w:val="0"/>
          <w:divBdr>
            <w:top w:val="none" w:sz="0" w:space="0" w:color="auto"/>
            <w:left w:val="none" w:sz="0" w:space="0" w:color="auto"/>
            <w:bottom w:val="none" w:sz="0" w:space="0" w:color="auto"/>
            <w:right w:val="none" w:sz="0" w:space="0" w:color="auto"/>
          </w:divBdr>
        </w:div>
        <w:div w:id="2031757239">
          <w:marLeft w:val="1800"/>
          <w:marRight w:val="0"/>
          <w:marTop w:val="77"/>
          <w:marBottom w:val="0"/>
          <w:divBdr>
            <w:top w:val="none" w:sz="0" w:space="0" w:color="auto"/>
            <w:left w:val="none" w:sz="0" w:space="0" w:color="auto"/>
            <w:bottom w:val="none" w:sz="0" w:space="0" w:color="auto"/>
            <w:right w:val="none" w:sz="0" w:space="0" w:color="auto"/>
          </w:divBdr>
        </w:div>
        <w:div w:id="1443720250">
          <w:marLeft w:val="1800"/>
          <w:marRight w:val="0"/>
          <w:marTop w:val="77"/>
          <w:marBottom w:val="0"/>
          <w:divBdr>
            <w:top w:val="none" w:sz="0" w:space="0" w:color="auto"/>
            <w:left w:val="none" w:sz="0" w:space="0" w:color="auto"/>
            <w:bottom w:val="none" w:sz="0" w:space="0" w:color="auto"/>
            <w:right w:val="none" w:sz="0" w:space="0" w:color="auto"/>
          </w:divBdr>
        </w:div>
        <w:div w:id="1652978240">
          <w:marLeft w:val="2520"/>
          <w:marRight w:val="0"/>
          <w:marTop w:val="77"/>
          <w:marBottom w:val="0"/>
          <w:divBdr>
            <w:top w:val="none" w:sz="0" w:space="0" w:color="auto"/>
            <w:left w:val="none" w:sz="0" w:space="0" w:color="auto"/>
            <w:bottom w:val="none" w:sz="0" w:space="0" w:color="auto"/>
            <w:right w:val="none" w:sz="0" w:space="0" w:color="auto"/>
          </w:divBdr>
        </w:div>
      </w:divsChild>
    </w:div>
    <w:div w:id="1088189051">
      <w:bodyDiv w:val="1"/>
      <w:marLeft w:val="0"/>
      <w:marRight w:val="0"/>
      <w:marTop w:val="0"/>
      <w:marBottom w:val="0"/>
      <w:divBdr>
        <w:top w:val="none" w:sz="0" w:space="0" w:color="auto"/>
        <w:left w:val="none" w:sz="0" w:space="0" w:color="auto"/>
        <w:bottom w:val="none" w:sz="0" w:space="0" w:color="auto"/>
        <w:right w:val="none" w:sz="0" w:space="0" w:color="auto"/>
      </w:divBdr>
      <w:divsChild>
        <w:div w:id="1396859180">
          <w:marLeft w:val="547"/>
          <w:marRight w:val="0"/>
          <w:marTop w:val="67"/>
          <w:marBottom w:val="0"/>
          <w:divBdr>
            <w:top w:val="none" w:sz="0" w:space="0" w:color="auto"/>
            <w:left w:val="none" w:sz="0" w:space="0" w:color="auto"/>
            <w:bottom w:val="none" w:sz="0" w:space="0" w:color="auto"/>
            <w:right w:val="none" w:sz="0" w:space="0" w:color="auto"/>
          </w:divBdr>
        </w:div>
        <w:div w:id="1165440871">
          <w:marLeft w:val="1166"/>
          <w:marRight w:val="0"/>
          <w:marTop w:val="67"/>
          <w:marBottom w:val="0"/>
          <w:divBdr>
            <w:top w:val="none" w:sz="0" w:space="0" w:color="auto"/>
            <w:left w:val="none" w:sz="0" w:space="0" w:color="auto"/>
            <w:bottom w:val="none" w:sz="0" w:space="0" w:color="auto"/>
            <w:right w:val="none" w:sz="0" w:space="0" w:color="auto"/>
          </w:divBdr>
        </w:div>
        <w:div w:id="1933080351">
          <w:marLeft w:val="1800"/>
          <w:marRight w:val="0"/>
          <w:marTop w:val="67"/>
          <w:marBottom w:val="0"/>
          <w:divBdr>
            <w:top w:val="none" w:sz="0" w:space="0" w:color="auto"/>
            <w:left w:val="none" w:sz="0" w:space="0" w:color="auto"/>
            <w:bottom w:val="none" w:sz="0" w:space="0" w:color="auto"/>
            <w:right w:val="none" w:sz="0" w:space="0" w:color="auto"/>
          </w:divBdr>
        </w:div>
        <w:div w:id="480466234">
          <w:marLeft w:val="2520"/>
          <w:marRight w:val="0"/>
          <w:marTop w:val="67"/>
          <w:marBottom w:val="0"/>
          <w:divBdr>
            <w:top w:val="none" w:sz="0" w:space="0" w:color="auto"/>
            <w:left w:val="none" w:sz="0" w:space="0" w:color="auto"/>
            <w:bottom w:val="none" w:sz="0" w:space="0" w:color="auto"/>
            <w:right w:val="none" w:sz="0" w:space="0" w:color="auto"/>
          </w:divBdr>
        </w:div>
        <w:div w:id="1711956520">
          <w:marLeft w:val="2520"/>
          <w:marRight w:val="0"/>
          <w:marTop w:val="67"/>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56532644">
      <w:bodyDiv w:val="1"/>
      <w:marLeft w:val="0"/>
      <w:marRight w:val="0"/>
      <w:marTop w:val="0"/>
      <w:marBottom w:val="0"/>
      <w:divBdr>
        <w:top w:val="none" w:sz="0" w:space="0" w:color="auto"/>
        <w:left w:val="none" w:sz="0" w:space="0" w:color="auto"/>
        <w:bottom w:val="none" w:sz="0" w:space="0" w:color="auto"/>
        <w:right w:val="none" w:sz="0" w:space="0" w:color="auto"/>
      </w:divBdr>
      <w:divsChild>
        <w:div w:id="1593313484">
          <w:marLeft w:val="1800"/>
          <w:marRight w:val="0"/>
          <w:marTop w:val="58"/>
          <w:marBottom w:val="0"/>
          <w:divBdr>
            <w:top w:val="none" w:sz="0" w:space="0" w:color="auto"/>
            <w:left w:val="none" w:sz="0" w:space="0" w:color="auto"/>
            <w:bottom w:val="none" w:sz="0" w:space="0" w:color="auto"/>
            <w:right w:val="none" w:sz="0" w:space="0" w:color="auto"/>
          </w:divBdr>
        </w:div>
        <w:div w:id="356084055">
          <w:marLeft w:val="1800"/>
          <w:marRight w:val="0"/>
          <w:marTop w:val="58"/>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189217072">
      <w:bodyDiv w:val="1"/>
      <w:marLeft w:val="0"/>
      <w:marRight w:val="0"/>
      <w:marTop w:val="0"/>
      <w:marBottom w:val="0"/>
      <w:divBdr>
        <w:top w:val="none" w:sz="0" w:space="0" w:color="auto"/>
        <w:left w:val="none" w:sz="0" w:space="0" w:color="auto"/>
        <w:bottom w:val="none" w:sz="0" w:space="0" w:color="auto"/>
        <w:right w:val="none" w:sz="0" w:space="0" w:color="auto"/>
      </w:divBdr>
      <w:divsChild>
        <w:div w:id="376587877">
          <w:marLeft w:val="547"/>
          <w:marRight w:val="0"/>
          <w:marTop w:val="67"/>
          <w:marBottom w:val="0"/>
          <w:divBdr>
            <w:top w:val="none" w:sz="0" w:space="0" w:color="auto"/>
            <w:left w:val="none" w:sz="0" w:space="0" w:color="auto"/>
            <w:bottom w:val="none" w:sz="0" w:space="0" w:color="auto"/>
            <w:right w:val="none" w:sz="0" w:space="0" w:color="auto"/>
          </w:divBdr>
        </w:div>
        <w:div w:id="981231906">
          <w:marLeft w:val="1166"/>
          <w:marRight w:val="0"/>
          <w:marTop w:val="67"/>
          <w:marBottom w:val="0"/>
          <w:divBdr>
            <w:top w:val="none" w:sz="0" w:space="0" w:color="auto"/>
            <w:left w:val="none" w:sz="0" w:space="0" w:color="auto"/>
            <w:bottom w:val="none" w:sz="0" w:space="0" w:color="auto"/>
            <w:right w:val="none" w:sz="0" w:space="0" w:color="auto"/>
          </w:divBdr>
        </w:div>
        <w:div w:id="1656497374">
          <w:marLeft w:val="1800"/>
          <w:marRight w:val="0"/>
          <w:marTop w:val="67"/>
          <w:marBottom w:val="0"/>
          <w:divBdr>
            <w:top w:val="none" w:sz="0" w:space="0" w:color="auto"/>
            <w:left w:val="none" w:sz="0" w:space="0" w:color="auto"/>
            <w:bottom w:val="none" w:sz="0" w:space="0" w:color="auto"/>
            <w:right w:val="none" w:sz="0" w:space="0" w:color="auto"/>
          </w:divBdr>
        </w:div>
        <w:div w:id="1225070020">
          <w:marLeft w:val="2520"/>
          <w:marRight w:val="0"/>
          <w:marTop w:val="67"/>
          <w:marBottom w:val="0"/>
          <w:divBdr>
            <w:top w:val="none" w:sz="0" w:space="0" w:color="auto"/>
            <w:left w:val="none" w:sz="0" w:space="0" w:color="auto"/>
            <w:bottom w:val="none" w:sz="0" w:space="0" w:color="auto"/>
            <w:right w:val="none" w:sz="0" w:space="0" w:color="auto"/>
          </w:divBdr>
        </w:div>
        <w:div w:id="602495932">
          <w:marLeft w:val="2520"/>
          <w:marRight w:val="0"/>
          <w:marTop w:val="67"/>
          <w:marBottom w:val="0"/>
          <w:divBdr>
            <w:top w:val="none" w:sz="0" w:space="0" w:color="auto"/>
            <w:left w:val="none" w:sz="0" w:space="0" w:color="auto"/>
            <w:bottom w:val="none" w:sz="0" w:space="0" w:color="auto"/>
            <w:right w:val="none" w:sz="0" w:space="0" w:color="auto"/>
          </w:divBdr>
        </w:div>
        <w:div w:id="73094799">
          <w:marLeft w:val="2520"/>
          <w:marRight w:val="0"/>
          <w:marTop w:val="67"/>
          <w:marBottom w:val="0"/>
          <w:divBdr>
            <w:top w:val="none" w:sz="0" w:space="0" w:color="auto"/>
            <w:left w:val="none" w:sz="0" w:space="0" w:color="auto"/>
            <w:bottom w:val="none" w:sz="0" w:space="0" w:color="auto"/>
            <w:right w:val="none" w:sz="0" w:space="0" w:color="auto"/>
          </w:divBdr>
        </w:div>
      </w:divsChild>
    </w:div>
    <w:div w:id="1209874690">
      <w:bodyDiv w:val="1"/>
      <w:marLeft w:val="0"/>
      <w:marRight w:val="0"/>
      <w:marTop w:val="0"/>
      <w:marBottom w:val="0"/>
      <w:divBdr>
        <w:top w:val="none" w:sz="0" w:space="0" w:color="auto"/>
        <w:left w:val="none" w:sz="0" w:space="0" w:color="auto"/>
        <w:bottom w:val="none" w:sz="0" w:space="0" w:color="auto"/>
        <w:right w:val="none" w:sz="0" w:space="0" w:color="auto"/>
      </w:divBdr>
      <w:divsChild>
        <w:div w:id="1968464426">
          <w:marLeft w:val="547"/>
          <w:marRight w:val="0"/>
          <w:marTop w:val="50"/>
          <w:marBottom w:val="0"/>
          <w:divBdr>
            <w:top w:val="none" w:sz="0" w:space="0" w:color="auto"/>
            <w:left w:val="none" w:sz="0" w:space="0" w:color="auto"/>
            <w:bottom w:val="none" w:sz="0" w:space="0" w:color="auto"/>
            <w:right w:val="none" w:sz="0" w:space="0" w:color="auto"/>
          </w:divBdr>
        </w:div>
        <w:div w:id="165292538">
          <w:marLeft w:val="1166"/>
          <w:marRight w:val="0"/>
          <w:marTop w:val="50"/>
          <w:marBottom w:val="0"/>
          <w:divBdr>
            <w:top w:val="none" w:sz="0" w:space="0" w:color="auto"/>
            <w:left w:val="none" w:sz="0" w:space="0" w:color="auto"/>
            <w:bottom w:val="none" w:sz="0" w:space="0" w:color="auto"/>
            <w:right w:val="none" w:sz="0" w:space="0" w:color="auto"/>
          </w:divBdr>
        </w:div>
        <w:div w:id="1511526279">
          <w:marLeft w:val="1800"/>
          <w:marRight w:val="0"/>
          <w:marTop w:val="5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441222573">
      <w:bodyDiv w:val="1"/>
      <w:marLeft w:val="0"/>
      <w:marRight w:val="0"/>
      <w:marTop w:val="0"/>
      <w:marBottom w:val="0"/>
      <w:divBdr>
        <w:top w:val="none" w:sz="0" w:space="0" w:color="auto"/>
        <w:left w:val="none" w:sz="0" w:space="0" w:color="auto"/>
        <w:bottom w:val="none" w:sz="0" w:space="0" w:color="auto"/>
        <w:right w:val="none" w:sz="0" w:space="0" w:color="auto"/>
      </w:divBdr>
      <w:divsChild>
        <w:div w:id="632642604">
          <w:marLeft w:val="547"/>
          <w:marRight w:val="0"/>
          <w:marTop w:val="96"/>
          <w:marBottom w:val="0"/>
          <w:divBdr>
            <w:top w:val="none" w:sz="0" w:space="0" w:color="auto"/>
            <w:left w:val="none" w:sz="0" w:space="0" w:color="auto"/>
            <w:bottom w:val="none" w:sz="0" w:space="0" w:color="auto"/>
            <w:right w:val="none" w:sz="0" w:space="0" w:color="auto"/>
          </w:divBdr>
        </w:div>
        <w:div w:id="1246962429">
          <w:marLeft w:val="1166"/>
          <w:marRight w:val="0"/>
          <w:marTop w:val="96"/>
          <w:marBottom w:val="0"/>
          <w:divBdr>
            <w:top w:val="none" w:sz="0" w:space="0" w:color="auto"/>
            <w:left w:val="none" w:sz="0" w:space="0" w:color="auto"/>
            <w:bottom w:val="none" w:sz="0" w:space="0" w:color="auto"/>
            <w:right w:val="none" w:sz="0" w:space="0" w:color="auto"/>
          </w:divBdr>
        </w:div>
        <w:div w:id="1010375893">
          <w:marLeft w:val="1800"/>
          <w:marRight w:val="0"/>
          <w:marTop w:val="96"/>
          <w:marBottom w:val="0"/>
          <w:divBdr>
            <w:top w:val="none" w:sz="0" w:space="0" w:color="auto"/>
            <w:left w:val="none" w:sz="0" w:space="0" w:color="auto"/>
            <w:bottom w:val="none" w:sz="0" w:space="0" w:color="auto"/>
            <w:right w:val="none" w:sz="0" w:space="0" w:color="auto"/>
          </w:divBdr>
        </w:div>
        <w:div w:id="1397628809">
          <w:marLeft w:val="1800"/>
          <w:marRight w:val="0"/>
          <w:marTop w:val="96"/>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481725845">
      <w:bodyDiv w:val="1"/>
      <w:marLeft w:val="0"/>
      <w:marRight w:val="0"/>
      <w:marTop w:val="0"/>
      <w:marBottom w:val="0"/>
      <w:divBdr>
        <w:top w:val="none" w:sz="0" w:space="0" w:color="auto"/>
        <w:left w:val="none" w:sz="0" w:space="0" w:color="auto"/>
        <w:bottom w:val="none" w:sz="0" w:space="0" w:color="auto"/>
        <w:right w:val="none" w:sz="0" w:space="0" w:color="auto"/>
      </w:divBdr>
      <w:divsChild>
        <w:div w:id="553741886">
          <w:marLeft w:val="547"/>
          <w:marRight w:val="0"/>
          <w:marTop w:val="67"/>
          <w:marBottom w:val="0"/>
          <w:divBdr>
            <w:top w:val="none" w:sz="0" w:space="0" w:color="auto"/>
            <w:left w:val="none" w:sz="0" w:space="0" w:color="auto"/>
            <w:bottom w:val="none" w:sz="0" w:space="0" w:color="auto"/>
            <w:right w:val="none" w:sz="0" w:space="0" w:color="auto"/>
          </w:divBdr>
        </w:div>
        <w:div w:id="1575818412">
          <w:marLeft w:val="1166"/>
          <w:marRight w:val="0"/>
          <w:marTop w:val="67"/>
          <w:marBottom w:val="0"/>
          <w:divBdr>
            <w:top w:val="none" w:sz="0" w:space="0" w:color="auto"/>
            <w:left w:val="none" w:sz="0" w:space="0" w:color="auto"/>
            <w:bottom w:val="none" w:sz="0" w:space="0" w:color="auto"/>
            <w:right w:val="none" w:sz="0" w:space="0" w:color="auto"/>
          </w:divBdr>
        </w:div>
        <w:div w:id="1753964903">
          <w:marLeft w:val="1800"/>
          <w:marRight w:val="0"/>
          <w:marTop w:val="67"/>
          <w:marBottom w:val="0"/>
          <w:divBdr>
            <w:top w:val="none" w:sz="0" w:space="0" w:color="auto"/>
            <w:left w:val="none" w:sz="0" w:space="0" w:color="auto"/>
            <w:bottom w:val="none" w:sz="0" w:space="0" w:color="auto"/>
            <w:right w:val="none" w:sz="0" w:space="0" w:color="auto"/>
          </w:divBdr>
        </w:div>
        <w:div w:id="982151796">
          <w:marLeft w:val="1800"/>
          <w:marRight w:val="0"/>
          <w:marTop w:val="67"/>
          <w:marBottom w:val="0"/>
          <w:divBdr>
            <w:top w:val="none" w:sz="0" w:space="0" w:color="auto"/>
            <w:left w:val="none" w:sz="0" w:space="0" w:color="auto"/>
            <w:bottom w:val="none" w:sz="0" w:space="0" w:color="auto"/>
            <w:right w:val="none" w:sz="0" w:space="0" w:color="auto"/>
          </w:divBdr>
        </w:div>
        <w:div w:id="1091582922">
          <w:marLeft w:val="2520"/>
          <w:marRight w:val="0"/>
          <w:marTop w:val="67"/>
          <w:marBottom w:val="0"/>
          <w:divBdr>
            <w:top w:val="none" w:sz="0" w:space="0" w:color="auto"/>
            <w:left w:val="none" w:sz="0" w:space="0" w:color="auto"/>
            <w:bottom w:val="none" w:sz="0" w:space="0" w:color="auto"/>
            <w:right w:val="none" w:sz="0" w:space="0" w:color="auto"/>
          </w:divBdr>
        </w:div>
      </w:divsChild>
    </w:div>
    <w:div w:id="1504272179">
      <w:bodyDiv w:val="1"/>
      <w:marLeft w:val="0"/>
      <w:marRight w:val="0"/>
      <w:marTop w:val="0"/>
      <w:marBottom w:val="0"/>
      <w:divBdr>
        <w:top w:val="none" w:sz="0" w:space="0" w:color="auto"/>
        <w:left w:val="none" w:sz="0" w:space="0" w:color="auto"/>
        <w:bottom w:val="none" w:sz="0" w:space="0" w:color="auto"/>
        <w:right w:val="none" w:sz="0" w:space="0" w:color="auto"/>
      </w:divBdr>
      <w:divsChild>
        <w:div w:id="755514273">
          <w:marLeft w:val="547"/>
          <w:marRight w:val="0"/>
          <w:marTop w:val="50"/>
          <w:marBottom w:val="0"/>
          <w:divBdr>
            <w:top w:val="none" w:sz="0" w:space="0" w:color="auto"/>
            <w:left w:val="none" w:sz="0" w:space="0" w:color="auto"/>
            <w:bottom w:val="none" w:sz="0" w:space="0" w:color="auto"/>
            <w:right w:val="none" w:sz="0" w:space="0" w:color="auto"/>
          </w:divBdr>
        </w:div>
        <w:div w:id="908148392">
          <w:marLeft w:val="1166"/>
          <w:marRight w:val="0"/>
          <w:marTop w:val="50"/>
          <w:marBottom w:val="0"/>
          <w:divBdr>
            <w:top w:val="none" w:sz="0" w:space="0" w:color="auto"/>
            <w:left w:val="none" w:sz="0" w:space="0" w:color="auto"/>
            <w:bottom w:val="none" w:sz="0" w:space="0" w:color="auto"/>
            <w:right w:val="none" w:sz="0" w:space="0" w:color="auto"/>
          </w:divBdr>
        </w:div>
        <w:div w:id="845481126">
          <w:marLeft w:val="1800"/>
          <w:marRight w:val="0"/>
          <w:marTop w:val="50"/>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720591321">
      <w:bodyDiv w:val="1"/>
      <w:marLeft w:val="0"/>
      <w:marRight w:val="0"/>
      <w:marTop w:val="0"/>
      <w:marBottom w:val="0"/>
      <w:divBdr>
        <w:top w:val="none" w:sz="0" w:space="0" w:color="auto"/>
        <w:left w:val="none" w:sz="0" w:space="0" w:color="auto"/>
        <w:bottom w:val="none" w:sz="0" w:space="0" w:color="auto"/>
        <w:right w:val="none" w:sz="0" w:space="0" w:color="auto"/>
      </w:divBdr>
      <w:divsChild>
        <w:div w:id="1656955872">
          <w:marLeft w:val="547"/>
          <w:marRight w:val="0"/>
          <w:marTop w:val="58"/>
          <w:marBottom w:val="0"/>
          <w:divBdr>
            <w:top w:val="none" w:sz="0" w:space="0" w:color="auto"/>
            <w:left w:val="none" w:sz="0" w:space="0" w:color="auto"/>
            <w:bottom w:val="none" w:sz="0" w:space="0" w:color="auto"/>
            <w:right w:val="none" w:sz="0" w:space="0" w:color="auto"/>
          </w:divBdr>
        </w:div>
        <w:div w:id="2070686317">
          <w:marLeft w:val="1166"/>
          <w:marRight w:val="0"/>
          <w:marTop w:val="58"/>
          <w:marBottom w:val="0"/>
          <w:divBdr>
            <w:top w:val="none" w:sz="0" w:space="0" w:color="auto"/>
            <w:left w:val="none" w:sz="0" w:space="0" w:color="auto"/>
            <w:bottom w:val="none" w:sz="0" w:space="0" w:color="auto"/>
            <w:right w:val="none" w:sz="0" w:space="0" w:color="auto"/>
          </w:divBdr>
        </w:div>
        <w:div w:id="1152409314">
          <w:marLeft w:val="1800"/>
          <w:marRight w:val="0"/>
          <w:marTop w:val="58"/>
          <w:marBottom w:val="0"/>
          <w:divBdr>
            <w:top w:val="none" w:sz="0" w:space="0" w:color="auto"/>
            <w:left w:val="none" w:sz="0" w:space="0" w:color="auto"/>
            <w:bottom w:val="none" w:sz="0" w:space="0" w:color="auto"/>
            <w:right w:val="none" w:sz="0" w:space="0" w:color="auto"/>
          </w:divBdr>
        </w:div>
        <w:div w:id="906188431">
          <w:marLeft w:val="1800"/>
          <w:marRight w:val="0"/>
          <w:marTop w:val="58"/>
          <w:marBottom w:val="0"/>
          <w:divBdr>
            <w:top w:val="none" w:sz="0" w:space="0" w:color="auto"/>
            <w:left w:val="none" w:sz="0" w:space="0" w:color="auto"/>
            <w:bottom w:val="none" w:sz="0" w:space="0" w:color="auto"/>
            <w:right w:val="none" w:sz="0" w:space="0" w:color="auto"/>
          </w:divBdr>
        </w:div>
        <w:div w:id="1699237606">
          <w:marLeft w:val="1800"/>
          <w:marRight w:val="0"/>
          <w:marTop w:val="58"/>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21073102">
      <w:bodyDiv w:val="1"/>
      <w:marLeft w:val="0"/>
      <w:marRight w:val="0"/>
      <w:marTop w:val="0"/>
      <w:marBottom w:val="0"/>
      <w:divBdr>
        <w:top w:val="none" w:sz="0" w:space="0" w:color="auto"/>
        <w:left w:val="none" w:sz="0" w:space="0" w:color="auto"/>
        <w:bottom w:val="none" w:sz="0" w:space="0" w:color="auto"/>
        <w:right w:val="none" w:sz="0" w:space="0" w:color="auto"/>
      </w:divBdr>
      <w:divsChild>
        <w:div w:id="804274813">
          <w:marLeft w:val="547"/>
          <w:marRight w:val="0"/>
          <w:marTop w:val="67"/>
          <w:marBottom w:val="0"/>
          <w:divBdr>
            <w:top w:val="none" w:sz="0" w:space="0" w:color="auto"/>
            <w:left w:val="none" w:sz="0" w:space="0" w:color="auto"/>
            <w:bottom w:val="none" w:sz="0" w:space="0" w:color="auto"/>
            <w:right w:val="none" w:sz="0" w:space="0" w:color="auto"/>
          </w:divBdr>
        </w:div>
        <w:div w:id="133376830">
          <w:marLeft w:val="1166"/>
          <w:marRight w:val="0"/>
          <w:marTop w:val="67"/>
          <w:marBottom w:val="0"/>
          <w:divBdr>
            <w:top w:val="none" w:sz="0" w:space="0" w:color="auto"/>
            <w:left w:val="none" w:sz="0" w:space="0" w:color="auto"/>
            <w:bottom w:val="none" w:sz="0" w:space="0" w:color="auto"/>
            <w:right w:val="none" w:sz="0" w:space="0" w:color="auto"/>
          </w:divBdr>
        </w:div>
      </w:divsChild>
    </w:div>
    <w:div w:id="1845821608">
      <w:bodyDiv w:val="1"/>
      <w:marLeft w:val="0"/>
      <w:marRight w:val="0"/>
      <w:marTop w:val="0"/>
      <w:marBottom w:val="0"/>
      <w:divBdr>
        <w:top w:val="none" w:sz="0" w:space="0" w:color="auto"/>
        <w:left w:val="none" w:sz="0" w:space="0" w:color="auto"/>
        <w:bottom w:val="none" w:sz="0" w:space="0" w:color="auto"/>
        <w:right w:val="none" w:sz="0" w:space="0" w:color="auto"/>
      </w:divBdr>
      <w:divsChild>
        <w:div w:id="873883963">
          <w:marLeft w:val="547"/>
          <w:marRight w:val="0"/>
          <w:marTop w:val="53"/>
          <w:marBottom w:val="0"/>
          <w:divBdr>
            <w:top w:val="none" w:sz="0" w:space="0" w:color="auto"/>
            <w:left w:val="none" w:sz="0" w:space="0" w:color="auto"/>
            <w:bottom w:val="none" w:sz="0" w:space="0" w:color="auto"/>
            <w:right w:val="none" w:sz="0" w:space="0" w:color="auto"/>
          </w:divBdr>
        </w:div>
        <w:div w:id="696665195">
          <w:marLeft w:val="1166"/>
          <w:marRight w:val="0"/>
          <w:marTop w:val="53"/>
          <w:marBottom w:val="0"/>
          <w:divBdr>
            <w:top w:val="none" w:sz="0" w:space="0" w:color="auto"/>
            <w:left w:val="none" w:sz="0" w:space="0" w:color="auto"/>
            <w:bottom w:val="none" w:sz="0" w:space="0" w:color="auto"/>
            <w:right w:val="none" w:sz="0" w:space="0" w:color="auto"/>
          </w:divBdr>
        </w:div>
        <w:div w:id="1638023976">
          <w:marLeft w:val="1800"/>
          <w:marRight w:val="0"/>
          <w:marTop w:val="53"/>
          <w:marBottom w:val="0"/>
          <w:divBdr>
            <w:top w:val="none" w:sz="0" w:space="0" w:color="auto"/>
            <w:left w:val="none" w:sz="0" w:space="0" w:color="auto"/>
            <w:bottom w:val="none" w:sz="0" w:space="0" w:color="auto"/>
            <w:right w:val="none" w:sz="0" w:space="0" w:color="auto"/>
          </w:divBdr>
        </w:div>
        <w:div w:id="336810700">
          <w:marLeft w:val="2520"/>
          <w:marRight w:val="0"/>
          <w:marTop w:val="53"/>
          <w:marBottom w:val="0"/>
          <w:divBdr>
            <w:top w:val="none" w:sz="0" w:space="0" w:color="auto"/>
            <w:left w:val="none" w:sz="0" w:space="0" w:color="auto"/>
            <w:bottom w:val="none" w:sz="0" w:space="0" w:color="auto"/>
            <w:right w:val="none" w:sz="0" w:space="0" w:color="auto"/>
          </w:divBdr>
        </w:div>
        <w:div w:id="591210260">
          <w:marLeft w:val="3240"/>
          <w:marRight w:val="0"/>
          <w:marTop w:val="53"/>
          <w:marBottom w:val="0"/>
          <w:divBdr>
            <w:top w:val="none" w:sz="0" w:space="0" w:color="auto"/>
            <w:left w:val="none" w:sz="0" w:space="0" w:color="auto"/>
            <w:bottom w:val="none" w:sz="0" w:space="0" w:color="auto"/>
            <w:right w:val="none" w:sz="0" w:space="0" w:color="auto"/>
          </w:divBdr>
        </w:div>
        <w:div w:id="1044673933">
          <w:marLeft w:val="3240"/>
          <w:marRight w:val="0"/>
          <w:marTop w:val="53"/>
          <w:marBottom w:val="0"/>
          <w:divBdr>
            <w:top w:val="none" w:sz="0" w:space="0" w:color="auto"/>
            <w:left w:val="none" w:sz="0" w:space="0" w:color="auto"/>
            <w:bottom w:val="none" w:sz="0" w:space="0" w:color="auto"/>
            <w:right w:val="none" w:sz="0" w:space="0" w:color="auto"/>
          </w:divBdr>
        </w:div>
        <w:div w:id="216166364">
          <w:marLeft w:val="2520"/>
          <w:marRight w:val="0"/>
          <w:marTop w:val="53"/>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18587569">
      <w:bodyDiv w:val="1"/>
      <w:marLeft w:val="0"/>
      <w:marRight w:val="0"/>
      <w:marTop w:val="0"/>
      <w:marBottom w:val="0"/>
      <w:divBdr>
        <w:top w:val="none" w:sz="0" w:space="0" w:color="auto"/>
        <w:left w:val="none" w:sz="0" w:space="0" w:color="auto"/>
        <w:bottom w:val="none" w:sz="0" w:space="0" w:color="auto"/>
        <w:right w:val="none" w:sz="0" w:space="0" w:color="auto"/>
      </w:divBdr>
      <w:divsChild>
        <w:div w:id="555706920">
          <w:marLeft w:val="547"/>
          <w:marRight w:val="0"/>
          <w:marTop w:val="77"/>
          <w:marBottom w:val="0"/>
          <w:divBdr>
            <w:top w:val="none" w:sz="0" w:space="0" w:color="auto"/>
            <w:left w:val="none" w:sz="0" w:space="0" w:color="auto"/>
            <w:bottom w:val="none" w:sz="0" w:space="0" w:color="auto"/>
            <w:right w:val="none" w:sz="0" w:space="0" w:color="auto"/>
          </w:divBdr>
        </w:div>
        <w:div w:id="978731493">
          <w:marLeft w:val="1166"/>
          <w:marRight w:val="0"/>
          <w:marTop w:val="77"/>
          <w:marBottom w:val="0"/>
          <w:divBdr>
            <w:top w:val="none" w:sz="0" w:space="0" w:color="auto"/>
            <w:left w:val="none" w:sz="0" w:space="0" w:color="auto"/>
            <w:bottom w:val="none" w:sz="0" w:space="0" w:color="auto"/>
            <w:right w:val="none" w:sz="0" w:space="0" w:color="auto"/>
          </w:divBdr>
        </w:div>
        <w:div w:id="832911561">
          <w:marLeft w:val="1800"/>
          <w:marRight w:val="0"/>
          <w:marTop w:val="77"/>
          <w:marBottom w:val="0"/>
          <w:divBdr>
            <w:top w:val="none" w:sz="0" w:space="0" w:color="auto"/>
            <w:left w:val="none" w:sz="0" w:space="0" w:color="auto"/>
            <w:bottom w:val="none" w:sz="0" w:space="0" w:color="auto"/>
            <w:right w:val="none" w:sz="0" w:space="0" w:color="auto"/>
          </w:divBdr>
        </w:div>
        <w:div w:id="1755737361">
          <w:marLeft w:val="1800"/>
          <w:marRight w:val="0"/>
          <w:marTop w:val="77"/>
          <w:marBottom w:val="0"/>
          <w:divBdr>
            <w:top w:val="none" w:sz="0" w:space="0" w:color="auto"/>
            <w:left w:val="none" w:sz="0" w:space="0" w:color="auto"/>
            <w:bottom w:val="none" w:sz="0" w:space="0" w:color="auto"/>
            <w:right w:val="none" w:sz="0" w:space="0" w:color="auto"/>
          </w:divBdr>
        </w:div>
        <w:div w:id="1609461025">
          <w:marLeft w:val="1800"/>
          <w:marRight w:val="0"/>
          <w:marTop w:val="77"/>
          <w:marBottom w:val="0"/>
          <w:divBdr>
            <w:top w:val="none" w:sz="0" w:space="0" w:color="auto"/>
            <w:left w:val="none" w:sz="0" w:space="0" w:color="auto"/>
            <w:bottom w:val="none" w:sz="0" w:space="0" w:color="auto"/>
            <w:right w:val="none" w:sz="0" w:space="0" w:color="auto"/>
          </w:divBdr>
        </w:div>
        <w:div w:id="446513650">
          <w:marLeft w:val="1800"/>
          <w:marRight w:val="0"/>
          <w:marTop w:val="77"/>
          <w:marBottom w:val="0"/>
          <w:divBdr>
            <w:top w:val="none" w:sz="0" w:space="0" w:color="auto"/>
            <w:left w:val="none" w:sz="0" w:space="0" w:color="auto"/>
            <w:bottom w:val="none" w:sz="0" w:space="0" w:color="auto"/>
            <w:right w:val="none" w:sz="0" w:space="0" w:color="auto"/>
          </w:divBdr>
        </w:div>
      </w:divsChild>
    </w:div>
    <w:div w:id="1924021952">
      <w:bodyDiv w:val="1"/>
      <w:marLeft w:val="0"/>
      <w:marRight w:val="0"/>
      <w:marTop w:val="0"/>
      <w:marBottom w:val="0"/>
      <w:divBdr>
        <w:top w:val="none" w:sz="0" w:space="0" w:color="auto"/>
        <w:left w:val="none" w:sz="0" w:space="0" w:color="auto"/>
        <w:bottom w:val="none" w:sz="0" w:space="0" w:color="auto"/>
        <w:right w:val="none" w:sz="0" w:space="0" w:color="auto"/>
      </w:divBdr>
      <w:divsChild>
        <w:div w:id="642851977">
          <w:marLeft w:val="547"/>
          <w:marRight w:val="0"/>
          <w:marTop w:val="77"/>
          <w:marBottom w:val="0"/>
          <w:divBdr>
            <w:top w:val="none" w:sz="0" w:space="0" w:color="auto"/>
            <w:left w:val="none" w:sz="0" w:space="0" w:color="auto"/>
            <w:bottom w:val="none" w:sz="0" w:space="0" w:color="auto"/>
            <w:right w:val="none" w:sz="0" w:space="0" w:color="auto"/>
          </w:divBdr>
        </w:div>
        <w:div w:id="374549995">
          <w:marLeft w:val="1166"/>
          <w:marRight w:val="0"/>
          <w:marTop w:val="77"/>
          <w:marBottom w:val="0"/>
          <w:divBdr>
            <w:top w:val="none" w:sz="0" w:space="0" w:color="auto"/>
            <w:left w:val="none" w:sz="0" w:space="0" w:color="auto"/>
            <w:bottom w:val="none" w:sz="0" w:space="0" w:color="auto"/>
            <w:right w:val="none" w:sz="0" w:space="0" w:color="auto"/>
          </w:divBdr>
        </w:div>
        <w:div w:id="132673056">
          <w:marLeft w:val="1800"/>
          <w:marRight w:val="0"/>
          <w:marTop w:val="77"/>
          <w:marBottom w:val="0"/>
          <w:divBdr>
            <w:top w:val="none" w:sz="0" w:space="0" w:color="auto"/>
            <w:left w:val="none" w:sz="0" w:space="0" w:color="auto"/>
            <w:bottom w:val="none" w:sz="0" w:space="0" w:color="auto"/>
            <w:right w:val="none" w:sz="0" w:space="0" w:color="auto"/>
          </w:divBdr>
        </w:div>
        <w:div w:id="1243179062">
          <w:marLeft w:val="1800"/>
          <w:marRight w:val="0"/>
          <w:marTop w:val="77"/>
          <w:marBottom w:val="0"/>
          <w:divBdr>
            <w:top w:val="none" w:sz="0" w:space="0" w:color="auto"/>
            <w:left w:val="none" w:sz="0" w:space="0" w:color="auto"/>
            <w:bottom w:val="none" w:sz="0" w:space="0" w:color="auto"/>
            <w:right w:val="none" w:sz="0" w:space="0" w:color="auto"/>
          </w:divBdr>
        </w:div>
        <w:div w:id="455880468">
          <w:marLeft w:val="1800"/>
          <w:marRight w:val="0"/>
          <w:marTop w:val="77"/>
          <w:marBottom w:val="0"/>
          <w:divBdr>
            <w:top w:val="none" w:sz="0" w:space="0" w:color="auto"/>
            <w:left w:val="none" w:sz="0" w:space="0" w:color="auto"/>
            <w:bottom w:val="none" w:sz="0" w:space="0" w:color="auto"/>
            <w:right w:val="none" w:sz="0" w:space="0" w:color="auto"/>
          </w:divBdr>
        </w:div>
        <w:div w:id="189536371">
          <w:marLeft w:val="1800"/>
          <w:marRight w:val="0"/>
          <w:marTop w:val="77"/>
          <w:marBottom w:val="0"/>
          <w:divBdr>
            <w:top w:val="none" w:sz="0" w:space="0" w:color="auto"/>
            <w:left w:val="none" w:sz="0" w:space="0" w:color="auto"/>
            <w:bottom w:val="none" w:sz="0" w:space="0" w:color="auto"/>
            <w:right w:val="none" w:sz="0" w:space="0" w:color="auto"/>
          </w:divBdr>
        </w:div>
      </w:divsChild>
    </w:div>
    <w:div w:id="1934967492">
      <w:bodyDiv w:val="1"/>
      <w:marLeft w:val="0"/>
      <w:marRight w:val="0"/>
      <w:marTop w:val="0"/>
      <w:marBottom w:val="0"/>
      <w:divBdr>
        <w:top w:val="none" w:sz="0" w:space="0" w:color="auto"/>
        <w:left w:val="none" w:sz="0" w:space="0" w:color="auto"/>
        <w:bottom w:val="none" w:sz="0" w:space="0" w:color="auto"/>
        <w:right w:val="none" w:sz="0" w:space="0" w:color="auto"/>
      </w:divBdr>
      <w:divsChild>
        <w:div w:id="31267757">
          <w:marLeft w:val="547"/>
          <w:marRight w:val="0"/>
          <w:marTop w:val="96"/>
          <w:marBottom w:val="0"/>
          <w:divBdr>
            <w:top w:val="none" w:sz="0" w:space="0" w:color="auto"/>
            <w:left w:val="none" w:sz="0" w:space="0" w:color="auto"/>
            <w:bottom w:val="none" w:sz="0" w:space="0" w:color="auto"/>
            <w:right w:val="none" w:sz="0" w:space="0" w:color="auto"/>
          </w:divBdr>
        </w:div>
        <w:div w:id="1415664774">
          <w:marLeft w:val="1166"/>
          <w:marRight w:val="0"/>
          <w:marTop w:val="96"/>
          <w:marBottom w:val="0"/>
          <w:divBdr>
            <w:top w:val="none" w:sz="0" w:space="0" w:color="auto"/>
            <w:left w:val="none" w:sz="0" w:space="0" w:color="auto"/>
            <w:bottom w:val="none" w:sz="0" w:space="0" w:color="auto"/>
            <w:right w:val="none" w:sz="0" w:space="0" w:color="auto"/>
          </w:divBdr>
        </w:div>
        <w:div w:id="356856440">
          <w:marLeft w:val="1800"/>
          <w:marRight w:val="0"/>
          <w:marTop w:val="96"/>
          <w:marBottom w:val="0"/>
          <w:divBdr>
            <w:top w:val="none" w:sz="0" w:space="0" w:color="auto"/>
            <w:left w:val="none" w:sz="0" w:space="0" w:color="auto"/>
            <w:bottom w:val="none" w:sz="0" w:space="0" w:color="auto"/>
            <w:right w:val="none" w:sz="0" w:space="0" w:color="auto"/>
          </w:divBdr>
        </w:div>
        <w:div w:id="560018692">
          <w:marLeft w:val="1800"/>
          <w:marRight w:val="0"/>
          <w:marTop w:val="96"/>
          <w:marBottom w:val="0"/>
          <w:divBdr>
            <w:top w:val="none" w:sz="0" w:space="0" w:color="auto"/>
            <w:left w:val="none" w:sz="0" w:space="0" w:color="auto"/>
            <w:bottom w:val="none" w:sz="0" w:space="0" w:color="auto"/>
            <w:right w:val="none" w:sz="0" w:space="0" w:color="auto"/>
          </w:divBdr>
        </w:div>
      </w:divsChild>
    </w:div>
    <w:div w:id="1967347256">
      <w:bodyDiv w:val="1"/>
      <w:marLeft w:val="0"/>
      <w:marRight w:val="0"/>
      <w:marTop w:val="0"/>
      <w:marBottom w:val="0"/>
      <w:divBdr>
        <w:top w:val="none" w:sz="0" w:space="0" w:color="auto"/>
        <w:left w:val="none" w:sz="0" w:space="0" w:color="auto"/>
        <w:bottom w:val="none" w:sz="0" w:space="0" w:color="auto"/>
        <w:right w:val="none" w:sz="0" w:space="0" w:color="auto"/>
      </w:divBdr>
      <w:divsChild>
        <w:div w:id="549416211">
          <w:marLeft w:val="547"/>
          <w:marRight w:val="0"/>
          <w:marTop w:val="67"/>
          <w:marBottom w:val="0"/>
          <w:divBdr>
            <w:top w:val="none" w:sz="0" w:space="0" w:color="auto"/>
            <w:left w:val="none" w:sz="0" w:space="0" w:color="auto"/>
            <w:bottom w:val="none" w:sz="0" w:space="0" w:color="auto"/>
            <w:right w:val="none" w:sz="0" w:space="0" w:color="auto"/>
          </w:divBdr>
        </w:div>
        <w:div w:id="1071922533">
          <w:marLeft w:val="1166"/>
          <w:marRight w:val="0"/>
          <w:marTop w:val="67"/>
          <w:marBottom w:val="0"/>
          <w:divBdr>
            <w:top w:val="none" w:sz="0" w:space="0" w:color="auto"/>
            <w:left w:val="none" w:sz="0" w:space="0" w:color="auto"/>
            <w:bottom w:val="none" w:sz="0" w:space="0" w:color="auto"/>
            <w:right w:val="none" w:sz="0" w:space="0" w:color="auto"/>
          </w:divBdr>
        </w:div>
        <w:div w:id="988021777">
          <w:marLeft w:val="1800"/>
          <w:marRight w:val="0"/>
          <w:marTop w:val="67"/>
          <w:marBottom w:val="0"/>
          <w:divBdr>
            <w:top w:val="none" w:sz="0" w:space="0" w:color="auto"/>
            <w:left w:val="none" w:sz="0" w:space="0" w:color="auto"/>
            <w:bottom w:val="none" w:sz="0" w:space="0" w:color="auto"/>
            <w:right w:val="none" w:sz="0" w:space="0" w:color="auto"/>
          </w:divBdr>
        </w:div>
        <w:div w:id="1942298603">
          <w:marLeft w:val="1800"/>
          <w:marRight w:val="0"/>
          <w:marTop w:val="67"/>
          <w:marBottom w:val="0"/>
          <w:divBdr>
            <w:top w:val="none" w:sz="0" w:space="0" w:color="auto"/>
            <w:left w:val="none" w:sz="0" w:space="0" w:color="auto"/>
            <w:bottom w:val="none" w:sz="0" w:space="0" w:color="auto"/>
            <w:right w:val="none" w:sz="0" w:space="0" w:color="auto"/>
          </w:divBdr>
        </w:div>
        <w:div w:id="24259170">
          <w:marLeft w:val="2520"/>
          <w:marRight w:val="0"/>
          <w:marTop w:val="67"/>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0985914">
      <w:bodyDiv w:val="1"/>
      <w:marLeft w:val="0"/>
      <w:marRight w:val="0"/>
      <w:marTop w:val="0"/>
      <w:marBottom w:val="0"/>
      <w:divBdr>
        <w:top w:val="none" w:sz="0" w:space="0" w:color="auto"/>
        <w:left w:val="none" w:sz="0" w:space="0" w:color="auto"/>
        <w:bottom w:val="none" w:sz="0" w:space="0" w:color="auto"/>
        <w:right w:val="none" w:sz="0" w:space="0" w:color="auto"/>
      </w:divBdr>
      <w:divsChild>
        <w:div w:id="1759862138">
          <w:marLeft w:val="547"/>
          <w:marRight w:val="0"/>
          <w:marTop w:val="96"/>
          <w:marBottom w:val="0"/>
          <w:divBdr>
            <w:top w:val="none" w:sz="0" w:space="0" w:color="auto"/>
            <w:left w:val="none" w:sz="0" w:space="0" w:color="auto"/>
            <w:bottom w:val="none" w:sz="0" w:space="0" w:color="auto"/>
            <w:right w:val="none" w:sz="0" w:space="0" w:color="auto"/>
          </w:divBdr>
        </w:div>
        <w:div w:id="1326595518">
          <w:marLeft w:val="1166"/>
          <w:marRight w:val="0"/>
          <w:marTop w:val="96"/>
          <w:marBottom w:val="0"/>
          <w:divBdr>
            <w:top w:val="none" w:sz="0" w:space="0" w:color="auto"/>
            <w:left w:val="none" w:sz="0" w:space="0" w:color="auto"/>
            <w:bottom w:val="none" w:sz="0" w:space="0" w:color="auto"/>
            <w:right w:val="none" w:sz="0" w:space="0" w:color="auto"/>
          </w:divBdr>
        </w:div>
        <w:div w:id="1369795560">
          <w:marLeft w:val="1800"/>
          <w:marRight w:val="0"/>
          <w:marTop w:val="96"/>
          <w:marBottom w:val="0"/>
          <w:divBdr>
            <w:top w:val="none" w:sz="0" w:space="0" w:color="auto"/>
            <w:left w:val="none" w:sz="0" w:space="0" w:color="auto"/>
            <w:bottom w:val="none" w:sz="0" w:space="0" w:color="auto"/>
            <w:right w:val="none" w:sz="0" w:space="0" w:color="auto"/>
          </w:divBdr>
        </w:div>
        <w:div w:id="1389766178">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623E7-57B5-4DE2-9569-6F7A46458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280</TotalTime>
  <Pages>8</Pages>
  <Words>1860</Words>
  <Characters>10603</Characters>
  <Application>Microsoft Office Word</Application>
  <DocSecurity>0</DocSecurity>
  <Lines>88</Lines>
  <Paragraphs>24</Paragraphs>
  <ScaleCrop>false</ScaleCrop>
  <Company/>
  <LinksUpToDate>false</LinksUpToDate>
  <CharactersWithSpaces>12439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185</cp:revision>
  <dcterms:created xsi:type="dcterms:W3CDTF">2021-08-06T02:25:00Z</dcterms:created>
  <dcterms:modified xsi:type="dcterms:W3CDTF">2021-10-22T12:00:00Z</dcterms:modified>
</cp:coreProperties>
</file>